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36"/>
          <w:szCs w:val="36"/>
        </w:rPr>
      </w:pPr>
      <w:bookmarkStart w:id="3" w:name="_GoBack"/>
      <w:bookmarkEnd w:id="3"/>
    </w:p>
    <w:p>
      <w:pPr>
        <w:spacing w:line="580" w:lineRule="exact"/>
        <w:jc w:val="center"/>
        <w:outlineLvl w:val="2"/>
        <w:rPr>
          <w:rFonts w:ascii="方正小标宋简体" w:hAnsi="方正小标宋简体" w:eastAsia="方正小标宋简体" w:cs="方正小标宋简体"/>
          <w:sz w:val="44"/>
          <w:szCs w:val="44"/>
        </w:rPr>
      </w:pPr>
      <w:bookmarkStart w:id="0" w:name="_Toc31707182"/>
      <w:bookmarkStart w:id="1" w:name="_Toc31731803"/>
      <w:r>
        <w:rPr>
          <w:rFonts w:hint="eastAsia" w:ascii="方正小标宋简体" w:hAnsi="方正小标宋简体" w:eastAsia="方正小标宋简体" w:cs="方正小标宋简体"/>
          <w:sz w:val="44"/>
          <w:szCs w:val="44"/>
        </w:rPr>
        <w:t>中共海丰县彭湃中学委员会</w:t>
      </w:r>
      <w:bookmarkEnd w:id="0"/>
      <w:bookmarkEnd w:id="1"/>
    </w:p>
    <w:p>
      <w:pPr>
        <w:spacing w:line="580" w:lineRule="exact"/>
        <w:jc w:val="center"/>
        <w:outlineLvl w:val="2"/>
        <w:rPr>
          <w:rFonts w:ascii="方正小标宋简体" w:hAnsi="方正小标宋简体" w:eastAsia="方正小标宋简体" w:cs="方正小标宋简体"/>
          <w:sz w:val="44"/>
          <w:szCs w:val="44"/>
        </w:rPr>
      </w:pPr>
      <w:bookmarkStart w:id="2" w:name="_Toc31731804"/>
      <w:r>
        <w:rPr>
          <w:rFonts w:hint="eastAsia" w:ascii="方正小标宋简体" w:hAnsi="方正小标宋简体" w:eastAsia="方正小标宋简体" w:cs="方正小标宋简体"/>
          <w:sz w:val="44"/>
          <w:szCs w:val="44"/>
        </w:rPr>
        <w:t>关于巡察整改阶段性进展情况的通报</w:t>
      </w:r>
      <w:bookmarkEnd w:id="2"/>
    </w:p>
    <w:p>
      <w:pPr>
        <w:spacing w:line="440" w:lineRule="exact"/>
        <w:jc w:val="center"/>
        <w:rPr>
          <w:rFonts w:ascii="仿宋_GB2312" w:hAnsi="仿宋_GB2312" w:eastAsia="仿宋_GB2312" w:cs="仿宋_GB2312"/>
          <w:sz w:val="24"/>
        </w:rPr>
      </w:pPr>
    </w:p>
    <w:p>
      <w:pPr>
        <w:spacing w:line="580" w:lineRule="exact"/>
        <w:ind w:firstLine="640"/>
        <w:jc w:val="left"/>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根据县委统一部署，2020年10月30日至2021年1月8日，县委第四巡察组对海丰县彭湃中学党委开展了巡察。2021年6月24日，县委第四巡察组向我校党委反馈了巡察意见。按照党务公开原则和巡察工作有关要求，现将巡察整改</w:t>
      </w:r>
      <w:r>
        <w:rPr>
          <w:rFonts w:hint="eastAsia" w:ascii="仿宋_GB2312" w:hAnsi="仿宋_GB2312" w:eastAsia="仿宋_GB2312" w:cs="仿宋_GB2312"/>
          <w:bCs/>
          <w:spacing w:val="8"/>
          <w:sz w:val="32"/>
          <w:szCs w:val="32"/>
        </w:rPr>
        <w:t>阶段性进展</w:t>
      </w:r>
      <w:r>
        <w:rPr>
          <w:rFonts w:hint="eastAsia" w:ascii="仿宋_GB2312" w:hAnsi="仿宋_GB2312" w:eastAsia="仿宋_GB2312" w:cs="仿宋_GB2312"/>
          <w:bCs/>
          <w:color w:val="000000"/>
          <w:spacing w:val="8"/>
          <w:sz w:val="32"/>
          <w:szCs w:val="32"/>
        </w:rPr>
        <w:t>情况予以公布。</w:t>
      </w:r>
    </w:p>
    <w:p>
      <w:pPr>
        <w:spacing w:line="580" w:lineRule="exact"/>
        <w:ind w:firstLine="640"/>
        <w:jc w:val="left"/>
        <w:rPr>
          <w:rFonts w:ascii="仿宋_GB2312" w:hAnsi="仿宋_GB2312" w:eastAsia="仿宋_GB2312" w:cs="仿宋_GB2312"/>
          <w:bCs/>
          <w:color w:val="000000"/>
          <w:spacing w:val="8"/>
          <w:sz w:val="32"/>
          <w:szCs w:val="32"/>
        </w:rPr>
      </w:pPr>
      <w:r>
        <w:rPr>
          <w:rFonts w:hint="eastAsia" w:ascii="仿宋_GB2312" w:hAnsi="Times New Roman" w:eastAsia="仿宋_GB2312"/>
          <w:color w:val="000000"/>
          <w:spacing w:val="8"/>
          <w:sz w:val="32"/>
          <w:szCs w:val="32"/>
        </w:rPr>
        <w:t>（一）政治站位不够高，贯彻教育方针政策和上级决策部署还有差距方面。</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1.关于学习贯彻习近平新时代中国特色社会主义思想和党的十九大精神不深入，结合实际贯彻落实党的教育方针力度不大的整改落实情况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原因分析：（1）政治理论学习不扎实。（2）“办好人民满意的教育”标准不够高。</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制定并印发《关于学习贯彻习近平新时代中国特色社会主义思想和党的十九大精神的通知》《关于印发学校党委理论学习中心组学习制度的通知》。2021年春季学期以来每周一8:30-10:00依托管理团队例会实行“第一议题”学习制度；每周一10:15-11:15党委扩大会集中学习；每周一下午第一节课班主任例会留15分钟组织思想政治学习；各备课组每周一次集体备课留15分钟组织思想政治学习。二是党支部严格落实“三会一课”等制度。</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整改责任人：蔡小鸿 刘振丰 黄伊曼 刘仕杰 谷希云 各支部书记</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整改责任部门：教务处 办公室 政教处 各支部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2.关于学校谋事创业思路不宽，高质量发展推进不力的整改落实情况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原因分析：学校领导班子立足学校长远发展的谋划和整合优化资源配置的能力不强，在发展方向上凝聚共识不够。</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研究制定“海丰县彭湃中学五年发展规划（2021—2025）”，明确学校发展蓝图。二是确立办学三大目标：为党育人为国育才；向管理要效能，逐年提高10%本科率；迅速推进提质升级工程项目，2022年下半年实现校园全封闭。三是2021年3月15日开始实施内宿生全封闭、走读生静校管理的创新模式，2021年6月11日开始实施晚自修创新管理。四是制定《关于建立加强党对学校工作全面领导制度的通知》，明确将学校党建工作纳入学校整体工作计划和总结。</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整改责任人：蔡小鸿 帅辉 刘振丰 黄伊曼 刘仕杰     谷希云 黄铁忠 王其明</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整改责任部门：教务处 科研处 办公室 政教处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3.关于落实意识形态工作不扎实的整改落实情况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1）意识形态工作重视程度不高，相关制度不健全，有效引导师生主动抵制各种错误政治思想言论和行为的力度不大。（2）校党委对意识形态工作监督检查不足，没有将班子成员落实好意识形态工作情况纳入民主生活会报告和述职报告的重要内容。（3）意识形态工作投入保障不足。</w:t>
      </w:r>
    </w:p>
    <w:p>
      <w:pPr>
        <w:spacing w:line="580" w:lineRule="exact"/>
        <w:ind w:firstLine="672" w:firstLineChars="200"/>
        <w:rPr>
          <w:rFonts w:hint="eastAsia"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制定《海丰县彭湃中学落实意识形态工作责任制实施方案》。二是学校党委定期研究落实意识形态工作会议（每年不少于两次：2021年3月19日召开“海丰县彭湃中学2021年春季学期意识形态工作会议”，2021年6月21日召开“海丰县彭湃中学意识形态工作推进会”）。三是制定并印发《关于规范学校宣传工作审核审批程序的通知》。四是每年计划安排5万元，作为征订党报党刊等重要学习刊物的专用经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整改责任人：刘振丰 刘仕杰</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4.关于人文优势利用、传承缺乏的整改落实情况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原因分析：学校对自身丰富人文历史资源重要性认识不到位，缺乏对红色文化和历史文化资源系统规划整合和有效集中利用。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制定“海丰县彭湃中学五年发展规划（2021—2025）”，目前各项整改工作有序推进，短期目标按时完成，长期目标逐步完善并持续开展。二是引领全体教职工对学校自身发展进行理性认知。三是成立彭中校史工作小组，以最快速度完成校史室的创建（2024年完成）。四是全力以赴推进完成二三期项目建设，完成学校提质升级工程。</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整改责任人：刘振丰 刘仕杰 谷希云</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 政教处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（二）担当尽责不到位，学校管理能力不强方面</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5.关于学校主干道建设问题拖而不决的整改落实情况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原因分析：校主干道路面设计方案不合理，铺设小方块釉面砖，雨天易滑。</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整改措施：学校投入资金10万元，于2021年5月1日—3日，把安全隐患较大的主干道釉面砖铲除，恢复水泥路面。</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整改时限：整改完成</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6.关于解决教师宿舍管理问题不力的整改落实情况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原因分析：校教师村小区管理较乱，一些住户占地种花种菜，车辆乱停乱放，造成消防通道较窄。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2021年6月17日，学校已经通过书面报告向海城镇人民政府和海丰县教育局反映了海丰县彭湃中学教师村住房属性多样化、居住人员复杂化（已经不是纯粹教师村），消防安全存在较大隐患、管理难度大。积极主动争取政府和主管部门的重视和帮助。二是发送“致教师村业主的一封信”，表达整改的原因和决心。三是召开业主大会，争取业主的支持。四是张贴消防安全图片，加大消防安全宣传教育力度，积极配合相关部门消除安全隐患。五是经业主同意后，将选派有资质的物业公司进驻、管理。</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整改时限：整改进行中</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7.关于学校安全管理不到位的整改落实情况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原因分析：（1）电力设备实施严重老化，消防水泵损坏。（2）学校监控系统没有全覆盖，还存在安全监控死角。（3）安全教育管理工作不够扎实。</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全力以赴推进彭湃中学提质升级二三期，完成管网和监控建设，解决线路老化、监控系统没全覆盖的问题。二是2021年5月制定《海丰县彭湃中学学生心理健康教育工作实施方案》、《海丰县彭湃中学学生心理危机干预应急预案》。三是将健康教育纳入学校课程，定期举办心理健康教育活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刘振丰 黄铁忠 谷希云</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 政教处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整改时限：2024年提质升级工程完成时</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8.关于教学硬件配置不足的整改落实情况</w:t>
      </w:r>
    </w:p>
    <w:p>
      <w:pPr>
        <w:spacing w:line="580" w:lineRule="exact"/>
        <w:ind w:firstLine="672" w:firstLineChars="200"/>
        <w:rPr>
          <w:rFonts w:hint="eastAsia"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原因分析：学校2017年以来处于提质升级工程当中，致使硬件设施投入等未完善。</w:t>
      </w:r>
    </w:p>
    <w:p>
      <w:pPr>
        <w:spacing w:line="580" w:lineRule="exact"/>
        <w:ind w:firstLine="672" w:firstLineChars="200"/>
        <w:rPr>
          <w:rFonts w:hint="eastAsia"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整改措施：全力以赴推进彭湃中学提质升级二期项目科普大楼的建设，争取政府专项资金8000万，用于实验室配套建设。</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整改时限：2024年提质升级工程完成时</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9.关于图书馆发挥作用不充分的整改落实情况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原因分析：图书馆管理人员由三名老师兼任，没有专门培训，不能熟悉掌握文献著录规则和进行规范管理。</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图书馆按照规定，每年生均新增不少于一本图书（每年不少于4000册），每学年安排30万元，用于图书采购。二是成立以蔡小鸿副校长为组长，黄伊曼主任为副组长，图书管理员为成员的图书清理小组。对没有参考价值图书进行全面清理。三是加大对图书管理员培训力度，同时推进智能图书馆建设。</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10.关于提高教师工作积极性有待加强的整改落实情况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原因分析：对教师工作安排计划不够周全，对教师支教活动认识不足，没有很好地为教师创造必要的评聘条件。</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积极主动向汕尾市人社部门和汕尾市教育局反映我校教师职称评审存在困难，争取政策支持，解决历史遗留问题。二是2021年4月，制定《海丰县彭湃中学青蓝工程实施方案》，为教职工职称评审创造条件。三是积极争取海丰县教育局、人社局、编办、财政局的支持，解决郑鸿涛等三位教师工资套改问题，让老师安教乐教。</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整改责任人：蔡小鸿 刘振丰 黄伊曼 刘仕杰 王其明</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整改责任部门：教务处 办公室 科研处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整改时限：2021年12月</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（三）履行党风廉政建设不到位，廉政风险依然存在方面</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11.关于工程项目实施程序不规范的整改落实情况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原因分析：学校对基建项目管理不严，对项目申报、招标方式、施工进度、质量安全、档案资料等各环节管控不够严谨。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严格执行汕尾市财政局文件“关于《汕尾市2017年政府集中采购目录及采购限额标准》执行有关事项的通知”（汕财采购[2018]14号）执行；100万元以内的工程项目按汕尾市财政局文件“关于《汕尾市2017年政府集中采购目录及采购限额标准》执行有关事项的通知”（汕财采购[2018]14号）执行，按规定要求及程序自主采购。二是成立学校基建领导小组，对基建项目申报、招标方式、施工进度、质量安全、档案资料等各环节进行严格管控，使工程项目实施程序规范化。</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12.关于财务管理不严的整改落实情况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原因分析：（1）内控制度不健全。（2）列收列支项目内容不明确。（3）经费支出报销不规范。</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整改措施：一是成立海丰县彭湃中学内部控制领导小组。二是制定《海丰县彭湃中学内部控制评价与监督制度》。三是制定《海丰县彭湃中学“三重一大”制度》。</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13.关于违规发放津补贴的整改落实情况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原因分析：对津补贴发放规则、范畴理解不深刻、不透彻。</w:t>
      </w:r>
    </w:p>
    <w:p>
      <w:pPr>
        <w:spacing w:line="580" w:lineRule="exact"/>
        <w:ind w:firstLine="672" w:firstLineChars="200"/>
        <w:rPr>
          <w:rFonts w:hint="eastAsia"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2021年7月30日成立以帅辉副校长为组长，黄铁忠主任为副组长，吕佳文、莫小双为成员的海丰县彭湃中学开展违规发放津贴补贴专项整治工作领导小组，对（2019-2020学年度高三年级高考备考专用经费中给每位高三教师每人发放300元高温补贴，共72人，合计21600元。）进行清退。</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整改责任人：帅辉 黄铁忠</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整改责任部门：总务处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整改时限：2021年9月</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（四）党委抓党建工作主体责任履行不到位方面</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14.关于班子建设不健全的整改落实情况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原因分析：2017年9月以来，学校主要领导调整频繁，班子建设不健全。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学校党委发文《关于印发学校党委理论学习中心组学习制度的通知》，具体要求：每周一8:30-10:00管理团队例会；每周一10:15-11:15党委扩大会集中学习。二是制定了《海丰县彭湃中学“三重一大”制度》并认真执行。</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整改责任人：刘振丰 刘仕杰</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15.关于党的建设工作存在弱化现象的整改落实情况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原因分析：2017年9月以来，学校主要领导调整频繁，班子建设不健全。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针对高级教师工作避重就轻，船到码头的思想严重问题。我们的整改措施：（1）群众监督。对高级教师和所有中级职称教师评聘专业、现任学科、工作量张榜公示；（2）学校落实。依照专业对口、工作量符合规定、发挥高级教师传帮带作用的原则，全部上讲台；（3）个人承诺。所有中高级教师评聘专业与现任学科不符的签订协议，落实整改；（4）组织处理。对拒不服从学校教学安排者，按退出教学岗位机制处理。二是针对发展党员工作长期停滞。2021年7月1日前，发展一线优秀非党员教师积极向党组织靠拢，递交入党申请书，有计划有步骤进行培养。</w:t>
      </w:r>
      <w:r>
        <w:rPr>
          <w:rFonts w:hint="eastAsia" w:ascii="仿宋_GB2312" w:hAnsi="Times New Roman" w:eastAsia="仿宋_GB2312"/>
          <w:color w:val="000000"/>
          <w:spacing w:val="8"/>
          <w:sz w:val="32"/>
          <w:szCs w:val="32"/>
          <w:lang w:eastAsia="zh-CN"/>
        </w:rPr>
        <w:t>三是</w:t>
      </w:r>
      <w:r>
        <w:rPr>
          <w:rFonts w:hint="eastAsia" w:ascii="仿宋_GB2312" w:hAnsi="Times New Roman" w:eastAsia="仿宋_GB2312"/>
          <w:color w:val="000000"/>
          <w:spacing w:val="8"/>
          <w:sz w:val="32"/>
          <w:szCs w:val="32"/>
        </w:rPr>
        <w:t>制定《海丰县彭湃中学评优评先制度》，把政治品质和党性修养作为首要条件。</w:t>
      </w:r>
      <w:r>
        <w:rPr>
          <w:rFonts w:hint="eastAsia" w:ascii="仿宋_GB2312" w:hAnsi="Times New Roman" w:eastAsia="仿宋_GB2312"/>
          <w:color w:val="000000"/>
          <w:spacing w:val="8"/>
          <w:sz w:val="32"/>
          <w:szCs w:val="32"/>
          <w:lang w:eastAsia="zh-CN"/>
        </w:rPr>
        <w:t>四是</w:t>
      </w:r>
      <w:r>
        <w:rPr>
          <w:rFonts w:hint="eastAsia" w:ascii="仿宋_GB2312" w:hAnsi="Times New Roman" w:eastAsia="仿宋_GB2312"/>
          <w:color w:val="000000"/>
          <w:spacing w:val="8"/>
          <w:sz w:val="32"/>
          <w:szCs w:val="32"/>
        </w:rPr>
        <w:t>学校党委发文《关于建立加强党对学校工作全面领导制度的通知》，其中一个具体要求：认真开展执行“三会一课”制度。</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整改责任人：蔡小鸿 刘振丰 刘仕杰 黄伊曼</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 教务处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16.关于党建带工建、团建工作不够有力的整改落实情况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原因分析：2017年9月以来，学校主要领导调整频繁，班子建设不健全。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整改措施：2021年3月底，学校党委根据海丰县编制委员会就彭湃中学内设机构核定职数，经过充分酝酿和讨论。完成工、团组织候选人报教育局。</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整改责任人：刘振丰 刘仕杰</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整改时限：立行立改</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（五）选人用人工作存在短板方面</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17.关于干部队伍建设存在不足的整改落实情况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原因分析：2017年9月以来，学校主要领导调整频繁，班子建设不健全。</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2021年3月底，学校党委根据海丰县编制委员会就彭湃中学内设机构核定职数，经过充分酝酿和讨论。完成推荐所有内设机构负责人人选上报县教育局。二是制定《海丰县彭湃中学教职工专业成长培训计划》。三是积极主动配合编办做好核编工作。四是积极争取教育局和人社部门解决结构性缺编问题。</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整改责任人：蔡小鸿 刘振丰 刘仕杰 黄伊曼 王其明</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 教务处 科研处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整改时限：整改中</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18.关于高层次人才引进和跟踪培养力度不够的整改落实情况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原因分析：缺乏硕士研究生教育实践跟踪培养方面的经验，没能形成完整的跟踪培养措施。</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整改措施：一是制定《海丰县彭湃中学高学历教师跟踪培养制度》。二是继续加大力度引进研究生工作力度，争取2023年研究生比例达标。</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整改责任人：蔡小鸿 刘振丰 刘仕杰 黄伊曼 王其明</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 教务处 科研处</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整改时限：整改中</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19.关于对党员教师队伍日常监督管理不到位的整改落实情况</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原因分析：对上级有关规定执行不够严格，没有形成干部管理的长效机制。</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整改措施：一是学校党委发文《关于建立加强党对学校工作全面领导制度的通知》。二是继续坚决执行汕尾市教育局下发的教职工坐班制度。</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整改责任人：刘振丰 刘仕杰</w:t>
      </w:r>
    </w:p>
    <w:p>
      <w:pPr>
        <w:spacing w:line="580" w:lineRule="exact"/>
        <w:ind w:firstLine="672" w:firstLineChars="200"/>
        <w:rPr>
          <w:rFonts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整改责任部门：办公室</w:t>
      </w:r>
    </w:p>
    <w:p>
      <w:pPr>
        <w:spacing w:line="580" w:lineRule="exact"/>
        <w:ind w:firstLine="672" w:firstLineChars="200"/>
        <w:rPr>
          <w:rFonts w:ascii="仿宋_GB2312" w:hAnsi="仿宋_GB2312" w:eastAsia="仿宋_GB2312" w:cs="仿宋_GB2312"/>
          <w:sz w:val="32"/>
          <w:szCs w:val="32"/>
        </w:rPr>
      </w:pPr>
      <w:r>
        <w:rPr>
          <w:rFonts w:hint="eastAsia" w:ascii="仿宋_GB2312" w:hAnsi="Times New Roman" w:eastAsia="仿宋_GB2312"/>
          <w:color w:val="000000"/>
          <w:spacing w:val="8"/>
          <w:sz w:val="32"/>
          <w:szCs w:val="32"/>
        </w:rPr>
        <w:t>整改时限：立行立改</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欢迎广大干部群众对巡察整改落实情况进行监督。如有意见建议，请及时向我们反映。联系方式</w:t>
      </w:r>
      <w:r>
        <w:rPr>
          <w:rFonts w:hint="eastAsia" w:ascii="仿宋_GB2312" w:hAnsi="仿宋_GB2312" w:eastAsia="仿宋_GB2312" w:cs="仿宋_GB2312"/>
          <w:bCs/>
          <w:color w:val="000000"/>
          <w:spacing w:val="8"/>
          <w:sz w:val="32"/>
          <w:szCs w:val="32"/>
          <w:lang w:eastAsia="zh-CN"/>
        </w:rPr>
        <w:t>：</w:t>
      </w:r>
      <w:r>
        <w:rPr>
          <w:rFonts w:hint="eastAsia" w:ascii="仿宋_GB2312" w:hAnsi="仿宋_GB2312" w:eastAsia="仿宋_GB2312" w:cs="仿宋_GB2312"/>
          <w:bCs/>
          <w:color w:val="000000"/>
          <w:spacing w:val="8"/>
          <w:sz w:val="32"/>
          <w:szCs w:val="32"/>
        </w:rPr>
        <w:t>电话06606686853；邮政地址海丰县海城镇五坡岭；电子邮箱</w:t>
      </w:r>
      <w:r>
        <w:rPr>
          <w:rFonts w:hint="eastAsia" w:ascii="仿宋_GB2312" w:hAnsi="仿宋_GB2312" w:eastAsia="仿宋_GB2312" w:cs="仿宋_GB2312"/>
          <w:bCs/>
          <w:color w:val="000000"/>
          <w:spacing w:val="8"/>
          <w:sz w:val="32"/>
          <w:szCs w:val="32"/>
          <w:lang w:eastAsia="zh-CN"/>
        </w:rPr>
        <w:t>：</w:t>
      </w:r>
      <w:r>
        <w:rPr>
          <w:rFonts w:hint="eastAsia" w:ascii="仿宋_GB2312" w:hAnsi="仿宋_GB2312" w:eastAsia="仿宋_GB2312" w:cs="仿宋_GB2312"/>
          <w:bCs/>
          <w:color w:val="000000"/>
          <w:spacing w:val="8"/>
          <w:sz w:val="32"/>
          <w:szCs w:val="32"/>
        </w:rPr>
        <w:t>ppzxbgs6686853@126.com。</w:t>
      </w:r>
    </w:p>
    <w:p>
      <w:pPr>
        <w:spacing w:line="580" w:lineRule="exact"/>
        <w:ind w:firstLine="672" w:firstLineChars="200"/>
        <w:jc w:val="right"/>
        <w:rPr>
          <w:rFonts w:ascii="仿宋_GB2312" w:hAnsi="仿宋_GB2312" w:eastAsia="仿宋_GB2312" w:cs="仿宋_GB2312"/>
          <w:bCs/>
          <w:color w:val="000000"/>
          <w:spacing w:val="8"/>
          <w:sz w:val="32"/>
          <w:szCs w:val="32"/>
        </w:rPr>
      </w:pPr>
    </w:p>
    <w:p>
      <w:pPr>
        <w:spacing w:line="580" w:lineRule="exact"/>
        <w:ind w:firstLine="672" w:firstLineChars="200"/>
        <w:jc w:val="right"/>
        <w:rPr>
          <w:rFonts w:ascii="仿宋_GB2312" w:hAnsi="仿宋_GB2312" w:eastAsia="仿宋_GB2312" w:cs="仿宋_GB2312"/>
          <w:bCs/>
          <w:color w:val="000000"/>
          <w:spacing w:val="8"/>
          <w:sz w:val="32"/>
          <w:szCs w:val="32"/>
        </w:rPr>
      </w:pPr>
    </w:p>
    <w:p>
      <w:pPr>
        <w:spacing w:line="580" w:lineRule="exact"/>
        <w:ind w:firstLine="672" w:firstLineChars="200"/>
        <w:jc w:val="center"/>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lang w:val="en-US" w:eastAsia="zh-CN"/>
        </w:rPr>
        <w:t xml:space="preserve">              </w:t>
      </w:r>
      <w:r>
        <w:rPr>
          <w:rFonts w:hint="eastAsia" w:ascii="仿宋_GB2312" w:hAnsi="仿宋_GB2312" w:eastAsia="仿宋_GB2312" w:cs="仿宋_GB2312"/>
          <w:bCs/>
          <w:color w:val="000000"/>
          <w:spacing w:val="8"/>
          <w:sz w:val="32"/>
          <w:szCs w:val="32"/>
        </w:rPr>
        <w:t>中共海丰县彭湃中学委员会</w:t>
      </w:r>
    </w:p>
    <w:p>
      <w:pPr>
        <w:spacing w:line="580" w:lineRule="exact"/>
        <w:jc w:val="center"/>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 xml:space="preserve">                     2021年9月28日</w:t>
      </w:r>
    </w:p>
    <w:p>
      <w:pPr>
        <w:rPr>
          <w:bCs/>
        </w:rPr>
      </w:pP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舒体"/>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00"/>
    <w:rsid w:val="0022630E"/>
    <w:rsid w:val="0038464D"/>
    <w:rsid w:val="004D6A0D"/>
    <w:rsid w:val="006B3E0A"/>
    <w:rsid w:val="008B2EFC"/>
    <w:rsid w:val="00947EAE"/>
    <w:rsid w:val="00963757"/>
    <w:rsid w:val="009A7F6A"/>
    <w:rsid w:val="00A053BD"/>
    <w:rsid w:val="00A83631"/>
    <w:rsid w:val="00B03503"/>
    <w:rsid w:val="00BE5FD0"/>
    <w:rsid w:val="00C20B00"/>
    <w:rsid w:val="00CD2C68"/>
    <w:rsid w:val="00DA0519"/>
    <w:rsid w:val="248F5A87"/>
    <w:rsid w:val="34C94C29"/>
    <w:rsid w:val="3BB92098"/>
    <w:rsid w:val="3CA0078E"/>
    <w:rsid w:val="3E363F0B"/>
    <w:rsid w:val="4794440F"/>
    <w:rsid w:val="70B9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snapToGrid w:val="0"/>
      <w:jc w:val="center"/>
    </w:pPr>
    <w:rPr>
      <w:rFonts w:ascii="Times New Roman" w:hAnsi="Times New Roman"/>
      <w:sz w:val="2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jc w:val="center"/>
      <w:outlineLvl w:val="0"/>
    </w:pPr>
    <w:rPr>
      <w:rFonts w:ascii="Arial" w:hAnsi="Arial" w:eastAsia="创艺简标宋" w:cs="Arial"/>
      <w:bCs/>
      <w:sz w:val="44"/>
      <w:szCs w:val="32"/>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821</Words>
  <Characters>4684</Characters>
  <Lines>39</Lines>
  <Paragraphs>10</Paragraphs>
  <TotalTime>19</TotalTime>
  <ScaleCrop>false</ScaleCrop>
  <LinksUpToDate>false</LinksUpToDate>
  <CharactersWithSpaces>5495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2021-09-28T08:05:00Z</dcterms:created>
  <dc:creator>Administrator</dc:creator>
  <cp:lastModifiedBy>Administrator</cp:lastModifiedBy>
  <dcterms:modified xsi:type="dcterms:W3CDTF">2022-01-12T10:00:21Z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49DF3BF7CA134078B84D8694CED6FB5F</vt:lpwstr>
  </property>
</Properties>
</file>