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中共海丰县应急管理局委员会</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关于巡察整改阶段性进展情况的通报</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根据县委统一部署，2020年11月2日至2021年1月8日，县委第三巡察组对</w:t>
      </w:r>
      <w:r>
        <w:rPr>
          <w:rFonts w:hint="eastAsia" w:ascii="仿宋_GB2312" w:hAnsi="仿宋_GB2312" w:eastAsia="仿宋_GB2312" w:cs="仿宋_GB2312"/>
          <w:color w:val="auto"/>
          <w:sz w:val="32"/>
          <w:szCs w:val="32"/>
          <w:lang w:val="en-US" w:eastAsia="zh-CN"/>
        </w:rPr>
        <w:t>中共海丰县应急管理局委员会</w:t>
      </w:r>
      <w:r>
        <w:rPr>
          <w:rFonts w:hint="eastAsia" w:ascii="仿宋_GB2312" w:hAnsi="仿宋_GB2312" w:eastAsia="仿宋_GB2312" w:cs="仿宋_GB2312"/>
          <w:sz w:val="32"/>
          <w:szCs w:val="32"/>
          <w:lang w:val="en-US" w:eastAsia="zh-CN"/>
        </w:rPr>
        <w:t>进行了巡察。2021年6月23日，县委第三巡察组向</w:t>
      </w:r>
      <w:r>
        <w:rPr>
          <w:rFonts w:hint="eastAsia" w:ascii="仿宋_GB2312" w:hAnsi="仿宋_GB2312" w:eastAsia="仿宋_GB2312" w:cs="仿宋_GB2312"/>
          <w:color w:val="auto"/>
          <w:sz w:val="32"/>
          <w:szCs w:val="32"/>
          <w:lang w:val="en-US" w:eastAsia="zh-CN"/>
        </w:rPr>
        <w:t>中共海丰县应急管理局委员会</w:t>
      </w:r>
      <w:r>
        <w:rPr>
          <w:rFonts w:hint="eastAsia" w:ascii="仿宋_GB2312" w:hAnsi="仿宋_GB2312" w:eastAsia="仿宋_GB2312" w:cs="仿宋_GB2312"/>
          <w:sz w:val="32"/>
          <w:szCs w:val="32"/>
          <w:lang w:val="en-US" w:eastAsia="zh-CN"/>
        </w:rPr>
        <w:t>反馈了巡察意见。按照党务公开原则和巡察工作有关要求，现将巡察整改阶段性进展情况予以公布。</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组织落实情况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2021年</w:t>
      </w:r>
      <w:r>
        <w:rPr>
          <w:rFonts w:hint="eastAsia" w:ascii="仿宋" w:hAnsi="仿宋" w:eastAsia="仿宋" w:cs="仿宋"/>
          <w:sz w:val="32"/>
          <w:szCs w:val="32"/>
          <w:lang w:val="en-US" w:eastAsia="zh-CN"/>
        </w:rPr>
        <w:t>6月23日，党委书记庄恭健同志代表</w:t>
      </w:r>
      <w:r>
        <w:rPr>
          <w:rFonts w:hint="eastAsia" w:ascii="仿宋_GB2312" w:hAnsi="仿宋_GB2312" w:eastAsia="仿宋_GB2312" w:cs="仿宋_GB2312"/>
          <w:color w:val="auto"/>
          <w:sz w:val="32"/>
          <w:szCs w:val="32"/>
          <w:lang w:val="en-US" w:eastAsia="zh-CN"/>
        </w:rPr>
        <w:t>中共海丰县应急管理局委员会</w:t>
      </w:r>
      <w:r>
        <w:rPr>
          <w:rFonts w:hint="eastAsia" w:ascii="仿宋" w:hAnsi="仿宋" w:eastAsia="仿宋" w:cs="仿宋"/>
          <w:sz w:val="32"/>
          <w:szCs w:val="32"/>
          <w:lang w:val="en-US" w:eastAsia="zh-CN"/>
        </w:rPr>
        <w:t>在县委第三巡察组情况反馈会上作表态发言，对巡察组反馈的问题照单全收。会后，第一时间召开局党委会议，研究部署整改相关工作，成立了县委巡察组反馈意见整改落实工作领导小组，并制定印发《海丰县应急管理局落实县委第三巡察组反馈意见整改工作实施方案》，建立问题清单、责任清单，逐项落实整改，逐项销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2021年</w:t>
      </w:r>
      <w:r>
        <w:rPr>
          <w:rFonts w:hint="eastAsia" w:ascii="仿宋" w:hAnsi="仿宋" w:eastAsia="仿宋" w:cs="仿宋"/>
          <w:sz w:val="32"/>
          <w:szCs w:val="32"/>
          <w:lang w:val="en-US" w:eastAsia="zh-CN"/>
        </w:rPr>
        <w:t>7月2日，庄恭健同志主持召开反馈整改专题民主生活会，班子成员进行批评与自我批评，全面梳理检视问题，进一步找准我局领导班子在政治建设、党的思想建设、党的组织建设、工作作风建设、履行“两个责任”以及廉政风险防控等方面存在的突出问题，率先垂范，带头做好整改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2021年</w:t>
      </w:r>
      <w:r>
        <w:rPr>
          <w:rFonts w:hint="eastAsia" w:ascii="仿宋" w:hAnsi="仿宋" w:eastAsia="仿宋" w:cs="仿宋"/>
          <w:sz w:val="32"/>
          <w:szCs w:val="32"/>
          <w:lang w:val="en-US" w:eastAsia="zh-CN"/>
        </w:rPr>
        <w:t>8月11日，庄恭健同志主持召开巡察整改工作推进会，按照《海丰县应急管理局落实县委第三巡察组反馈意见整改工作实施方案》的分工，对标对表，听取各项任务落实情况，对工作进度缓慢的任务亲自督办，压实责任，确保整改工作顺利推进。</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问题整改情况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1、针对“政治理论学习开展不认真、不严肃”的问题。</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原因分析：</w:t>
      </w:r>
      <w:r>
        <w:rPr>
          <w:rFonts w:hint="eastAsia" w:ascii="仿宋" w:hAnsi="仿宋" w:eastAsia="仿宋" w:cs="仿宋"/>
          <w:sz w:val="32"/>
          <w:szCs w:val="32"/>
          <w:lang w:val="en-US" w:eastAsia="zh-CN"/>
        </w:rPr>
        <w:t>对政治理论学习不重视，相关材料审核不严格。</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整改情况：已完成整改并长期坚持。一是</w:t>
      </w:r>
      <w:r>
        <w:rPr>
          <w:rFonts w:hint="eastAsia" w:ascii="仿宋" w:hAnsi="仿宋" w:eastAsia="仿宋" w:cs="仿宋"/>
          <w:sz w:val="32"/>
          <w:szCs w:val="32"/>
          <w:lang w:val="en-US" w:eastAsia="zh-CN"/>
        </w:rPr>
        <w:t>按照《2021年海丰县应急管理局党委理论学习中心组学习计划》，严格落实党委理论学习中心组和第一议题学习制度，每次党委会、党委（扩大）会安排班子成员或股室负责人交流、汇报学习心得，认真开展政治理论学习。如7月25日，召开党委理论学习中心组学习会议，学习领会习近平总书记《学好“四史”，永葆初心》《以史为鉴、以史明志，知史爱党、知史爱国》重要文章。同时，召开党史学习教育专题组织生活会，组织党员干部学习习近平总书记“七一”重要讲话精神。</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举一反三，制定印发了《海丰县应急管理局文件材料审核管理制度（试行）》，规范各类文件的审核、上报，提高文件材料质量，避免再次出现网上抄袭、雷同等一系列问题。</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2、针对“落实意识形态工作仍待加强”的问题。</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原因分析：</w:t>
      </w:r>
      <w:r>
        <w:rPr>
          <w:rFonts w:hint="eastAsia" w:ascii="仿宋" w:hAnsi="仿宋" w:eastAsia="仿宋" w:cs="仿宋"/>
          <w:sz w:val="32"/>
          <w:szCs w:val="32"/>
          <w:lang w:val="en-US" w:eastAsia="zh-CN"/>
        </w:rPr>
        <w:t>意识形态工作制度不完善，意识形态工作落实不到位，没有定时召开意识形态研判会议。</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整改情况：已完成整改并长期坚持。一是</w:t>
      </w:r>
      <w:r>
        <w:rPr>
          <w:rFonts w:hint="eastAsia" w:ascii="仿宋" w:hAnsi="仿宋" w:eastAsia="仿宋" w:cs="仿宋"/>
          <w:sz w:val="32"/>
          <w:szCs w:val="32"/>
          <w:lang w:val="en-US" w:eastAsia="zh-CN"/>
        </w:rPr>
        <w:t>制度印发了《海丰县应急管理局网络意识形态工作责任制实施方案》《海丰县应急管理局意识形态领域舆情分析研判工作制度》《海丰县应急管理局意识形态阵地管理办法》等制度，明确每季度组织一次意识形态研判，为加强意识形态工作提供有力制度支撑。</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召开意识形态专题研判工作会议，8月21日，党委书记庄恭健同志组织学习《切实做好应急管理部门的意识形态工作》，带头研判、部署应急管理意识形态工作，强调要从加强党的领导、强化理论武装、培育时代新人、加强正面宣传和强化责任落实等方面做好意识形态工作。会后，形成分析研判简报报送县委宣传部。</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围绕党史学习教育和纪律教育学习月，加大重要学习刊物征订力度，并以纪律教育学习月为抓手，通过党委书记做专题辅导、组织观看教育警示片等方式，加强干部职工教育，切实做好意识形态工作。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3、应急管理体系建设不到位。</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原因分析：</w:t>
      </w:r>
      <w:r>
        <w:rPr>
          <w:rFonts w:hint="eastAsia" w:ascii="仿宋" w:hAnsi="仿宋" w:eastAsia="仿宋" w:cs="仿宋"/>
          <w:sz w:val="32"/>
          <w:szCs w:val="32"/>
          <w:lang w:val="en-US" w:eastAsia="zh-CN"/>
        </w:rPr>
        <w:t>一是对县级应急管理基础设施建设工作推进不力，二是对镇级应急管理规范化建设缺乏指导，三是综合救援队改制缓慢，四是检测装备缺配。</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整改情况：已部分完成整改并持续推进。</w:t>
      </w:r>
      <w:r>
        <w:rPr>
          <w:rFonts w:hint="eastAsia" w:ascii="仿宋" w:hAnsi="仿宋" w:eastAsia="仿宋" w:cs="仿宋"/>
          <w:sz w:val="32"/>
          <w:szCs w:val="32"/>
          <w:lang w:val="en-US" w:eastAsia="zh-CN"/>
        </w:rPr>
        <w:t>县级方面，</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迁址至海丰县海城镇牛黄山行政小区，解决分散办公问题。</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推进海丰县应急指挥中心升级改造项目，现已完成采购、磋商、确定中标供应商等阶段性工作。</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逐步推进新办公楼的装修进程，做好应急指挥中心基础改造工作。</w:t>
      </w:r>
      <w:r>
        <w:rPr>
          <w:rFonts w:hint="eastAsia" w:ascii="仿宋" w:hAnsi="仿宋" w:eastAsia="仿宋" w:cs="仿宋"/>
          <w:b/>
          <w:bCs/>
          <w:sz w:val="32"/>
          <w:szCs w:val="32"/>
          <w:lang w:val="en-US" w:eastAsia="zh-CN"/>
        </w:rPr>
        <w:t>四是</w:t>
      </w:r>
      <w:r>
        <w:rPr>
          <w:rFonts w:hint="eastAsia" w:ascii="仿宋" w:hAnsi="仿宋" w:eastAsia="仿宋" w:cs="仿宋"/>
          <w:sz w:val="32"/>
          <w:szCs w:val="32"/>
          <w:lang w:val="en-US" w:eastAsia="zh-CN"/>
        </w:rPr>
        <w:t>协调划转海丰县救灾物资储备仓库权属，加快仓库配套和移交工作。镇级方面，</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给镇（场）、减灾示范村（社区）发放防汛物资，并对全县各镇（场）进行消防装备、器材配置，提升各镇（场）森林防灭火队伍装备建设。同时，制定《2022年度三防应急救灾物资拟配发计划》，规范下一年度物资发放工作。</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指导开展“十个有”建设、应急三防系统标准化建设、全国减灾示范社区创建工作。</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协调镇级加大物资仓库资金投入、完善加快建设，以梅陇镇为试点正在推进中。综合救援队方面，</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将“海丰县专业森林消防队”正式改编为“海丰县综合救援大队”。同时，提请上级增加队伍编制数、提高队员待遇，切实保证综合救援大队战斗力，建设一支专常兼备、反应灵敏、作风过硬、本领高强的应急救援队伍。</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制定《2021年度三防培训计划》《2021-2022年度森林防灭火工作方案》，开展水上应急救援实战训练计划、森林防灭火等培训，加强队伍建设。装备缺配方面，</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已向上级申请《海丰县应急管理局监管执法专业装备建设项目》《海丰县应急管理局安全风险分级管控建设项目》，并完成项目入库，待实施后，配齐检测装备。</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与第三方签订安全评价技术服务合同，邀请专家进行企业安全生产检查，我局干部职工现场跟学，不断提升业务能力。</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加强安全监管执法人员培训，提升隐患识别能力。</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4、针对“应急管理宣传不到位，安防意识淡薄”的问题。</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原因分析：</w:t>
      </w:r>
      <w:r>
        <w:rPr>
          <w:rFonts w:hint="eastAsia" w:ascii="仿宋" w:hAnsi="仿宋" w:eastAsia="仿宋" w:cs="仿宋"/>
          <w:sz w:val="32"/>
          <w:szCs w:val="32"/>
          <w:lang w:val="en-US" w:eastAsia="zh-CN"/>
        </w:rPr>
        <w:t>宣传工作推进滞后，没有深入直面群众的地方；没有充分利用公共场所进行宣传，学习氛围不够浓厚。</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整改情况：已部分完成整改并持续推进。一是</w:t>
      </w:r>
      <w:r>
        <w:rPr>
          <w:rFonts w:hint="eastAsia" w:ascii="仿宋" w:hAnsi="仿宋" w:eastAsia="仿宋" w:cs="仿宋"/>
          <w:sz w:val="32"/>
          <w:szCs w:val="32"/>
          <w:lang w:val="en-US" w:eastAsia="zh-CN"/>
        </w:rPr>
        <w:t>组建应急知识宣讲队，并进行培训。下来，我局将组织宣讲队深入农村、社区以及公共场所等直面群众的地方开展宣传活动，营造浓厚学习氛围。</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开展送法下乡活动。组织工作人员到企业开展普法活动，提高企业负责人以及有关从业人员法治意识，打通企业学法普法的“最后一公里”。同时，采购5000册《安全生产法》（2021）读本，发放给各地各单位，并组织新《安全生产法》培训会。</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继续加强与县融媒体中心的沟通，安排专人对接，及时整理我县有关应急管理工作情况，在融媒体中心发布，并采用线上平台与线下广告相结合的模式，在户外广告牌、官方微信号、政府网站等平台进行发布，全面加强宣传。</w:t>
      </w:r>
      <w:r>
        <w:rPr>
          <w:rFonts w:hint="eastAsia" w:ascii="仿宋" w:hAnsi="仿宋" w:eastAsia="仿宋" w:cs="仿宋"/>
          <w:b/>
          <w:bCs/>
          <w:sz w:val="32"/>
          <w:szCs w:val="32"/>
          <w:lang w:val="en-US" w:eastAsia="zh-CN"/>
        </w:rPr>
        <w:t>四是</w:t>
      </w:r>
      <w:r>
        <w:rPr>
          <w:rFonts w:hint="eastAsia" w:ascii="仿宋" w:hAnsi="仿宋" w:eastAsia="仿宋" w:cs="仿宋"/>
          <w:sz w:val="32"/>
          <w:szCs w:val="32"/>
          <w:lang w:val="en-US" w:eastAsia="zh-CN"/>
        </w:rPr>
        <w:t>联合县红十字会在职业中学开展“世界急救日”宣传活动，进一步广泛传播救护知识与理念，增强学生防护意识、社会责任意识和自救、互救能力。</w:t>
      </w:r>
      <w:r>
        <w:rPr>
          <w:rFonts w:hint="eastAsia" w:ascii="仿宋" w:hAnsi="仿宋" w:eastAsia="仿宋" w:cs="仿宋"/>
          <w:b/>
          <w:bCs/>
          <w:sz w:val="32"/>
          <w:szCs w:val="32"/>
          <w:lang w:val="en-US" w:eastAsia="zh-CN"/>
        </w:rPr>
        <w:t>五是</w:t>
      </w:r>
      <w:r>
        <w:rPr>
          <w:rFonts w:hint="eastAsia" w:ascii="仿宋" w:hAnsi="仿宋" w:eastAsia="仿宋" w:cs="仿宋"/>
          <w:sz w:val="32"/>
          <w:szCs w:val="32"/>
          <w:lang w:val="en-US" w:eastAsia="zh-CN"/>
        </w:rPr>
        <w:t>经前期调研，初步确定在海丰县域内设置多个宣传栏，加强直面群众的、通俗易懂的安全知识的宣传。</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5、针对“安全隐患排查整治工作仍存在薄弱环节”的问题。</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原因分析：</w:t>
      </w:r>
      <w:r>
        <w:rPr>
          <w:rFonts w:hint="eastAsia" w:ascii="仿宋" w:hAnsi="仿宋" w:eastAsia="仿宋" w:cs="仿宋"/>
          <w:sz w:val="32"/>
          <w:szCs w:val="32"/>
          <w:lang w:val="en-US" w:eastAsia="zh-CN"/>
        </w:rPr>
        <w:t>一是消防安全隐患整治不到位，二是重点行业领域安全事故多发频发。</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落实情况：已部分完成整改并持续推进。</w:t>
      </w:r>
      <w:r>
        <w:rPr>
          <w:rFonts w:hint="eastAsia" w:ascii="仿宋" w:hAnsi="仿宋" w:eastAsia="仿宋" w:cs="仿宋"/>
          <w:sz w:val="32"/>
          <w:szCs w:val="32"/>
          <w:lang w:val="en-US" w:eastAsia="zh-CN"/>
        </w:rPr>
        <w:t>消防方面，</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制定印发了《2021-2022年度消防工作方案》，并在重点节假日、重点时段对重点领域、重点行业开展消防督查。每月一次与县人大、政协及相关职能部门对全县镇（场）进行消防督查。</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对重大火灾隐患进行挂牌，已对梅陇镇雅辉家具商场，海城镇金普顿贸易有限公司，广东金鸟来服饰有限公司等场所重大火灾隐患提请县人民政府挂牌督办，并要求县消防救援大队跟进落实，现已整改完毕，摘牌。重点领域方面，</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印发《关于深刻吸取珠海7﹒15隧道透水事故教训迅速开展安全生产大排查大整治工作的通知》《深刻吸取近期事故教训、深入开展安全生产大检查工作的通知》等文件，落实各地各部门，加强重点行业排查整治，坚决遏制各类生产安全事故发生。</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针对交通事故占比高的问题，落实专人配合县道安办、系统防范化解道路交通安全风险工作专班，进行道路交通安全隐患排查。同时，联合县纪委印发《关于开展全县道路交通安全综合治理督导检查工作的通知》，开展交通综合治理专项督导。</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6、针对“民主生活会走过场，个人剖析材料生搬硬抄”的问题。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原因分析：</w:t>
      </w:r>
      <w:r>
        <w:rPr>
          <w:rFonts w:hint="eastAsia" w:ascii="仿宋" w:hAnsi="仿宋" w:eastAsia="仿宋" w:cs="仿宋"/>
          <w:sz w:val="32"/>
          <w:szCs w:val="32"/>
          <w:lang w:val="en-US" w:eastAsia="zh-CN"/>
        </w:rPr>
        <w:t>对民主生活会不重视，个人剖析材料缺少审核。</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整改情况：已完成整改并长期坚持。一是</w:t>
      </w:r>
      <w:r>
        <w:rPr>
          <w:rFonts w:hint="eastAsia" w:ascii="仿宋" w:hAnsi="仿宋" w:eastAsia="仿宋" w:cs="仿宋"/>
          <w:sz w:val="32"/>
          <w:szCs w:val="32"/>
          <w:lang w:val="en-US" w:eastAsia="zh-CN"/>
        </w:rPr>
        <w:t>举一反三，制定印发了《海丰县应急管理局文件材料审核管理制度（试行）》，规范各类文件材料的审核、上报，提高文件材料质量，避免再次出现个人材料雷同问题。</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召开了巡察反馈问题整改民主生活会，各班子成员进行自我剖析。</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7、针对“谈心谈话搞形式”的问题。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原因分析：</w:t>
      </w:r>
      <w:r>
        <w:rPr>
          <w:rFonts w:hint="eastAsia" w:ascii="仿宋" w:hAnsi="仿宋" w:eastAsia="仿宋" w:cs="仿宋"/>
          <w:sz w:val="32"/>
          <w:szCs w:val="32"/>
          <w:lang w:val="en-US" w:eastAsia="zh-CN"/>
        </w:rPr>
        <w:t>谈心谈话制度不健全，对谈心谈话工作不重视。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整改情况：已完成整改并长期坚持。一是</w:t>
      </w:r>
      <w:r>
        <w:rPr>
          <w:rFonts w:hint="eastAsia" w:ascii="仿宋" w:hAnsi="仿宋" w:eastAsia="仿宋" w:cs="仿宋"/>
          <w:sz w:val="32"/>
          <w:szCs w:val="32"/>
          <w:lang w:val="en-US" w:eastAsia="zh-CN"/>
        </w:rPr>
        <w:t>制定印发了《海丰县应急管理局谈心谈话实施方案》，明确主要领导跟班子成员谈，班子成员跟分管线条谈，遇到问题及时谈的原则。</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按照《海丰县应急管理局谈心谈话实施方案》,逐步推进谈心谈话工作，并及时将谈话情况报送至派驻第七纪检监察组。</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8、针对“党费收缴不规范”的问题。</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原因分析：</w:t>
      </w:r>
      <w:r>
        <w:rPr>
          <w:rFonts w:hint="eastAsia" w:ascii="仿宋" w:hAnsi="仿宋" w:eastAsia="仿宋" w:cs="仿宋"/>
          <w:sz w:val="32"/>
          <w:szCs w:val="32"/>
          <w:lang w:val="en-US" w:eastAsia="zh-CN"/>
        </w:rPr>
        <w:t>一是对党费计算不严不实，二是党员干部对党费缴纳不重视。</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整改情况：已完成整改并长期坚持。一是</w:t>
      </w:r>
      <w:r>
        <w:rPr>
          <w:rFonts w:hint="eastAsia" w:ascii="仿宋" w:hAnsi="仿宋" w:eastAsia="仿宋" w:cs="仿宋"/>
          <w:sz w:val="32"/>
          <w:szCs w:val="32"/>
          <w:lang w:val="en-US" w:eastAsia="zh-CN"/>
        </w:rPr>
        <w:t>对2018年度原安监局党费进行重新核算，对未按标准缴纳党费的进行追缴。目前已将追缴的党费上交直工委。二</w:t>
      </w:r>
      <w:r>
        <w:rPr>
          <w:rFonts w:hint="eastAsia" w:ascii="仿宋" w:hAnsi="仿宋" w:eastAsia="仿宋" w:cs="仿宋"/>
          <w:b/>
          <w:bCs/>
          <w:sz w:val="32"/>
          <w:szCs w:val="32"/>
          <w:lang w:val="en-US" w:eastAsia="zh-CN"/>
        </w:rPr>
        <w:t>是</w:t>
      </w:r>
      <w:r>
        <w:rPr>
          <w:rFonts w:hint="eastAsia" w:ascii="仿宋" w:hAnsi="仿宋" w:eastAsia="仿宋" w:cs="仿宋"/>
          <w:sz w:val="32"/>
          <w:szCs w:val="32"/>
          <w:lang w:val="en-US" w:eastAsia="zh-CN"/>
        </w:rPr>
        <w:t>要求党员干部按照《党章》规定主动、按时、足额向党组织缴纳党费。</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9、针对“中层干部‘断层’问题突出”的问题。</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原因分析：</w:t>
      </w:r>
      <w:r>
        <w:rPr>
          <w:rFonts w:hint="eastAsia" w:ascii="仿宋" w:hAnsi="仿宋" w:eastAsia="仿宋" w:cs="仿宋"/>
          <w:sz w:val="32"/>
          <w:szCs w:val="32"/>
          <w:lang w:val="en-US" w:eastAsia="zh-CN"/>
        </w:rPr>
        <w:t>没有及时选拨任用符合条件的干部。</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整改情况：已部分完成整改并持续推进。</w:t>
      </w:r>
      <w:r>
        <w:rPr>
          <w:rFonts w:hint="eastAsia" w:ascii="仿宋" w:hAnsi="仿宋" w:eastAsia="仿宋" w:cs="仿宋"/>
          <w:sz w:val="32"/>
          <w:szCs w:val="32"/>
          <w:lang w:val="en-US" w:eastAsia="zh-CN"/>
        </w:rPr>
        <w:t>落实《党政领导干部选拔任用条例》，依照程序进行人员提拔，现已提拔办公室副主任一职。</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10、针对“违规聘请临时人员”的问题。</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原因分析：</w:t>
      </w:r>
      <w:r>
        <w:rPr>
          <w:rFonts w:hint="eastAsia" w:ascii="仿宋" w:hAnsi="仿宋" w:eastAsia="仿宋" w:cs="仿宋"/>
          <w:sz w:val="32"/>
          <w:szCs w:val="32"/>
          <w:lang w:val="en-US" w:eastAsia="zh-CN"/>
        </w:rPr>
        <w:t>人员聘请手续不完善。</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整改情况：已完成整改并长期坚持。一是</w:t>
      </w:r>
      <w:r>
        <w:rPr>
          <w:rFonts w:hint="eastAsia" w:ascii="仿宋" w:hAnsi="仿宋" w:eastAsia="仿宋" w:cs="仿宋"/>
          <w:sz w:val="32"/>
          <w:szCs w:val="32"/>
          <w:lang w:val="en-US" w:eastAsia="zh-CN"/>
        </w:rPr>
        <w:t>通过第三方劳务派遣方式，依法依规聘请人员。</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对违规聘请临时人员的劳动关系进行终止。</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11、针对“应急管理专业素质亟待提升”的问题。</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原因分析：</w:t>
      </w:r>
      <w:r>
        <w:rPr>
          <w:rFonts w:hint="eastAsia" w:ascii="仿宋" w:hAnsi="仿宋" w:eastAsia="仿宋" w:cs="仿宋"/>
          <w:sz w:val="32"/>
          <w:szCs w:val="32"/>
          <w:lang w:val="en-US" w:eastAsia="zh-CN"/>
        </w:rPr>
        <w:t>对口专业人才缺乏，缺少相关培训。</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整改情况：已部分完成整改并持续推进。一是</w:t>
      </w:r>
      <w:r>
        <w:rPr>
          <w:rFonts w:hint="eastAsia" w:ascii="仿宋" w:hAnsi="仿宋" w:eastAsia="仿宋" w:cs="仿宋"/>
          <w:sz w:val="32"/>
          <w:szCs w:val="32"/>
          <w:lang w:val="en-US" w:eastAsia="zh-CN"/>
        </w:rPr>
        <w:t>制定了我局2022年考试录用公务员招录计划，招录专业对口人才。</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组织干部职工参加专业业务培训，加强应急队伍建设。如7月28日，组织火灾防治管理股、综合救援大队工作人员参加“森林草原防灭火业务大讲堂”；7月30日组织班子成员、各股室负责人参加新《安全生产法》《行政处罚法》专题讲座。</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12、针对“执法水平能力偏低，离‘一线三排’工作要求仍有差距”的问题。</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原因分析：</w:t>
      </w:r>
      <w:r>
        <w:rPr>
          <w:rFonts w:hint="eastAsia" w:ascii="仿宋" w:hAnsi="仿宋" w:eastAsia="仿宋" w:cs="仿宋"/>
          <w:sz w:val="32"/>
          <w:szCs w:val="32"/>
          <w:lang w:val="en-US" w:eastAsia="zh-CN"/>
        </w:rPr>
        <w:t>一是缺少相关培训，导致隐患识别能力偏低，二是缺少检测装备，科技力量不强。</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整改情况：已部分完成整改并持续推进。一是</w:t>
      </w:r>
      <w:r>
        <w:rPr>
          <w:rFonts w:hint="eastAsia" w:ascii="仿宋" w:hAnsi="仿宋" w:eastAsia="仿宋" w:cs="仿宋"/>
          <w:sz w:val="32"/>
          <w:szCs w:val="32"/>
          <w:lang w:val="en-US" w:eastAsia="zh-CN"/>
        </w:rPr>
        <w:t>对检查排查中发现的违法违规问题依法实施行政处罚，同时加强对全体执法人员的业务培训，提高识别安全隐患的能力。</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已向上级申请《海丰县应急管理局监管执法专业装备建设项目》《海丰县应急管理局安全风险分级管控建设项目》，并完成项目入库，待实施后，配齐检测装备,提高隐患识别能力。</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与第三方签订安全评价技术服务合同，邀请专家进行企业安全生产检查。同时，我局干部职工现场跟学，不断提升业务能力。</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13、针对“党风廉政建设不扎实”的问题。</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原因分析：</w:t>
      </w:r>
      <w:r>
        <w:rPr>
          <w:rFonts w:hint="eastAsia" w:ascii="仿宋" w:hAnsi="仿宋" w:eastAsia="仿宋" w:cs="仿宋"/>
          <w:sz w:val="32"/>
          <w:szCs w:val="32"/>
          <w:lang w:val="en-US" w:eastAsia="zh-CN"/>
        </w:rPr>
        <w:t>纪律教育工作开展不扎实，没有及时开展谈心谈话工作。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整改情况：已完成整改并长期坚持。一是</w:t>
      </w:r>
      <w:r>
        <w:rPr>
          <w:rFonts w:hint="eastAsia" w:ascii="仿宋" w:hAnsi="仿宋" w:eastAsia="仿宋" w:cs="仿宋"/>
          <w:sz w:val="32"/>
          <w:szCs w:val="32"/>
          <w:lang w:val="en-US" w:eastAsia="zh-CN"/>
        </w:rPr>
        <w:t>制定印发了《海丰县应急管理局谈心谈话实施方案》，按计划做好谈话警示工作，及时纠正倾向性、苗头性问题。</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制定印发了《海丰县应急管理局纪律教育学习月活动方案》，按照上级部署，通过党委书记做专题辅导、观看教育警示片等方式，推进纪律教育工作。</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征订纪律教育学习刊物，及时发放给干部职工进行学习。</w:t>
      </w:r>
      <w:r>
        <w:rPr>
          <w:rFonts w:hint="eastAsia" w:ascii="仿宋" w:hAnsi="仿宋" w:eastAsia="仿宋" w:cs="仿宋"/>
          <w:b/>
          <w:bCs/>
          <w:sz w:val="32"/>
          <w:szCs w:val="32"/>
          <w:lang w:val="en-US" w:eastAsia="zh-CN"/>
        </w:rPr>
        <w:t>四是</w:t>
      </w:r>
      <w:r>
        <w:rPr>
          <w:rFonts w:hint="eastAsia" w:ascii="仿宋" w:hAnsi="仿宋" w:eastAsia="仿宋" w:cs="仿宋"/>
          <w:sz w:val="32"/>
          <w:szCs w:val="32"/>
          <w:lang w:val="en-US" w:eastAsia="zh-CN"/>
        </w:rPr>
        <w:t>举一反三，制定印发了《海丰县应急管理局文件材料审核管理制度（试行）》，规范各类文件的审核、上报，提高文件材料质量，避免再次出现述职述廉材料相互抄袭问题。</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14、针对“财务管理存在漏洞”的问题。</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原因分析：</w:t>
      </w:r>
      <w:r>
        <w:rPr>
          <w:rFonts w:hint="eastAsia" w:ascii="仿宋" w:hAnsi="仿宋" w:eastAsia="仿宋" w:cs="仿宋"/>
          <w:sz w:val="32"/>
          <w:szCs w:val="32"/>
          <w:lang w:val="en-US" w:eastAsia="zh-CN"/>
        </w:rPr>
        <w:t>一是工程项目建设、项目采购不规范。二是对固定资产管理不到位。三是公车维修管理不完善。四是公务接待不规范。</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整改情况：已部分完成整改并持续推进。一是</w:t>
      </w:r>
      <w:r>
        <w:rPr>
          <w:rFonts w:hint="eastAsia" w:ascii="仿宋" w:hAnsi="仿宋" w:eastAsia="仿宋" w:cs="仿宋"/>
          <w:sz w:val="32"/>
          <w:szCs w:val="32"/>
          <w:lang w:val="en-US" w:eastAsia="zh-CN"/>
        </w:rPr>
        <w:t>成立了局采购小组，统一负责我局各采购事项。同时确定了专职采购员，负责对接县财政局采购办、工程审核所、第三方公司，管理采购平台，进一步规范我局程项目建设、采购工作。</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制定印发了《海丰县应急管理局固定资产管理制度（试行）》，如实进行资产登记。</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制定印发了《海丰县应急管理局公务车辆管理制度（试行）》，规范公车维修审批流程，由办公室负责人、分管财经副局长、局长进行逐级审核，并实行定点维修。</w:t>
      </w:r>
      <w:r>
        <w:rPr>
          <w:rFonts w:hint="eastAsia" w:ascii="仿宋" w:hAnsi="仿宋" w:eastAsia="仿宋" w:cs="仿宋"/>
          <w:b/>
          <w:bCs/>
          <w:sz w:val="32"/>
          <w:szCs w:val="32"/>
          <w:lang w:val="en-US" w:eastAsia="zh-CN"/>
        </w:rPr>
        <w:t>四是</w:t>
      </w:r>
      <w:r>
        <w:rPr>
          <w:rFonts w:hint="eastAsia" w:ascii="仿宋" w:hAnsi="仿宋" w:eastAsia="仿宋" w:cs="仿宋"/>
          <w:sz w:val="32"/>
          <w:szCs w:val="32"/>
          <w:lang w:val="en-US" w:eastAsia="zh-CN"/>
        </w:rPr>
        <w:t>建立来电、来函资料台账，确保公务接待单据、手续完整规范。</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15、针对“形式主义依然存在”的问题。</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原因分析：</w:t>
      </w:r>
      <w:r>
        <w:rPr>
          <w:rFonts w:hint="eastAsia" w:ascii="仿宋" w:hAnsi="仿宋" w:eastAsia="仿宋" w:cs="仿宋"/>
          <w:sz w:val="32"/>
          <w:szCs w:val="32"/>
          <w:lang w:val="en-US" w:eastAsia="zh-CN"/>
        </w:rPr>
        <w:t>没有认识到总结工作的重要性，对我县应急管理工作谋划不深、思考不足。</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整改情况：已完成整改并长期坚持。</w:t>
      </w:r>
      <w:r>
        <w:rPr>
          <w:rFonts w:hint="eastAsia" w:ascii="仿宋" w:hAnsi="仿宋" w:eastAsia="仿宋" w:cs="仿宋"/>
          <w:sz w:val="32"/>
          <w:szCs w:val="32"/>
          <w:lang w:val="en-US" w:eastAsia="zh-CN"/>
        </w:rPr>
        <w:t>要求局属各部门高质量报送工作总结，按照每月一篇的频次撰写局工作简报，加强日常总结工作，以便形成高质量的年度总结。</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下一步工作计划</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接下来，我局党委将继续深入学习贯彻习近平总书记关于应急管理重要论述，认真贯彻落实上级党委各项决策部署，着力防风险、保稳定、建制度、补短板，全力防控重大安全风险，奋力推进应急管理体系和能力现代化。继续坚持“巡察发现问题是起点，解决问题才是终点”的原则，按照目前已经制定的计划、建立的机制，继续推进整改工作走深走实，长期坚持，巩固整改长效。继续加大自我查摆力度，对发现存在的问题、漏洞，及时落实整改；对存在倾向性、苗头性的干部，及时开展谈话、批评等警示教育；对发现存在严重违规违纪的干部，及时移交纪委监委处理。</w:t>
      </w:r>
    </w:p>
    <w:p>
      <w:pPr>
        <w:keepNext w:val="0"/>
        <w:keepLines w:val="0"/>
        <w:pageBreakBefore w:val="0"/>
        <w:widowControl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欢迎广大干部群众对巡察整改落实情况进行监督，如有意见和建议，请及时向我们反映。联系方式：电话：0660-6895298；邮政地址：海丰县海城镇牛黄山行政小区；电子邮箱：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"mailto:hfyj6600533@163.com。"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hfyj6600533@163.com。</w:t>
      </w:r>
      <w:r>
        <w:rPr>
          <w:rFonts w:hint="eastAsia" w:ascii="仿宋" w:hAnsi="仿宋" w:eastAsia="仿宋" w:cs="仿宋"/>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仿宋" w:hAnsi="仿宋" w:eastAsia="仿宋" w:cs="仿宋"/>
          <w:sz w:val="32"/>
          <w:szCs w:val="32"/>
          <w:lang w:val="en-US" w:eastAsia="zh-CN"/>
        </w:rPr>
      </w:pPr>
      <w:bookmarkStart w:id="0" w:name="_GoBack"/>
      <w:bookmarkEnd w:id="0"/>
    </w:p>
    <w:p>
      <w:pPr>
        <w:keepNext w:val="0"/>
        <w:keepLines w:val="0"/>
        <w:pageBreakBefore w:val="0"/>
        <w:widowControl w:val="0"/>
        <w:kinsoku/>
        <w:wordWrap w:val="0"/>
        <w:overflowPunct/>
        <w:topLinePunct w:val="0"/>
        <w:autoSpaceDE/>
        <w:autoSpaceDN/>
        <w:bidi w:val="0"/>
        <w:adjustRightInd w:val="0"/>
        <w:snapToGrid w:val="0"/>
        <w:spacing w:line="600" w:lineRule="exact"/>
        <w:ind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color w:val="auto"/>
          <w:sz w:val="32"/>
          <w:szCs w:val="32"/>
          <w:lang w:val="en-US" w:eastAsia="zh-CN"/>
        </w:rPr>
        <w:t xml:space="preserve">中共海丰县应急管理局委员会   </w:t>
      </w:r>
    </w:p>
    <w:p>
      <w:pPr>
        <w:keepNext w:val="0"/>
        <w:keepLines w:val="0"/>
        <w:pageBreakBefore w:val="0"/>
        <w:widowControl w:val="0"/>
        <w:kinsoku/>
        <w:wordWrap w:val="0"/>
        <w:overflowPunct/>
        <w:topLinePunct w:val="0"/>
        <w:autoSpaceDE/>
        <w:autoSpaceDN/>
        <w:bidi w:val="0"/>
        <w:adjustRightInd w:val="0"/>
        <w:snapToGrid w:val="0"/>
        <w:spacing w:line="600" w:lineRule="exact"/>
        <w:ind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2021年10月12日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EFBD53"/>
    <w:multiLevelType w:val="singleLevel"/>
    <w:tmpl w:val="28EFBD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D1FC4"/>
    <w:rsid w:val="0D670487"/>
    <w:rsid w:val="26474936"/>
    <w:rsid w:val="2D9A332C"/>
    <w:rsid w:val="2EA515A9"/>
    <w:rsid w:val="40496FAC"/>
    <w:rsid w:val="4EF02967"/>
    <w:rsid w:val="4F3430E4"/>
    <w:rsid w:val="52450A76"/>
    <w:rsid w:val="54AF256A"/>
    <w:rsid w:val="6889443B"/>
    <w:rsid w:val="74301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2021-10-08T01:30:00Z</dcterms:created>
  <dc:creator>Administrator</dc:creator>
  <cp:lastModifiedBy>Administrator</cp:lastModifiedBy>
  <cp:lastPrinted>2021-10-13T03:22:00Z</cp:lastPrinted>
  <dcterms:modified xsi:type="dcterms:W3CDTF">2022-01-12T10:02:46Z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D7761BFBEB484B8482C79B53463EC3C4</vt:lpwstr>
  </property>
</Properties>
</file>