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中共海丰县文化广电旅游体育局党组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十二届县委第一轮巡察整改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进展情况</w:t>
      </w:r>
      <w:r>
        <w:rPr>
          <w:rFonts w:hint="eastAsia" w:ascii="方正小标宋简体" w:hAnsi="方正小标宋简体" w:eastAsia="方正小标宋简体" w:cs="方正小标宋简体"/>
          <w:sz w:val="44"/>
          <w:szCs w:val="44"/>
          <w:lang w:val="en-US" w:eastAsia="zh-CN"/>
        </w:rPr>
        <w:t>的通报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根据县委巡察工作的统一部署，</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rPr>
        <w:t>3</w:t>
      </w:r>
      <w:r>
        <w:rPr>
          <w:rFonts w:hint="eastAsia" w:ascii="Times New Roman" w:hAnsi="Times New Roman" w:eastAsia="仿宋_GB2312" w:cs="仿宋_GB2312"/>
          <w:sz w:val="32"/>
          <w:szCs w:val="32"/>
        </w:rPr>
        <w:t>月29日至</w:t>
      </w:r>
      <w:r>
        <w:rPr>
          <w:rFonts w:hint="eastAsia" w:ascii="Times New Roman" w:hAnsi="Times New Roman" w:eastAsia="仿宋_GB2312" w:cs="Times New Roman"/>
          <w:sz w:val="32"/>
          <w:szCs w:val="32"/>
        </w:rPr>
        <w:t>6</w:t>
      </w:r>
      <w:r>
        <w:rPr>
          <w:rFonts w:hint="eastAsia" w:ascii="Times New Roman" w:hAnsi="Times New Roman" w:eastAsia="仿宋_GB2312" w:cs="仿宋_GB2312"/>
          <w:sz w:val="32"/>
          <w:szCs w:val="32"/>
        </w:rPr>
        <w:t>月10日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县委第六巡察组对县文化广电旅游体育局党组开展了巡察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hint="eastAsia" w:ascii="Times New Roman" w:hAnsi="Times New Roman" w:eastAsia="仿宋_GB2312" w:cs="仿宋_GB2312"/>
          <w:sz w:val="32"/>
          <w:szCs w:val="32"/>
        </w:rPr>
        <w:t>年8月8日反馈了巡察</w:t>
      </w:r>
      <w:r>
        <w:rPr>
          <w:rFonts w:hint="eastAsia" w:ascii="Times New Roman" w:hAnsi="Times New Roman" w:eastAsia="仿宋_GB2312" w:cs="仿宋_GB2312"/>
          <w:sz w:val="32"/>
          <w:szCs w:val="32"/>
          <w:lang w:eastAsia="zh-CN"/>
        </w:rPr>
        <w:t>意见。</w:t>
      </w:r>
      <w:r>
        <w:rPr>
          <w:rFonts w:hint="eastAsia" w:ascii="Times New Roman" w:hAnsi="Times New Roman" w:eastAsia="仿宋_GB2312" w:cs="仿宋_GB2312"/>
          <w:sz w:val="32"/>
          <w:szCs w:val="32"/>
          <w:lang w:val="en-US" w:eastAsia="zh-CN"/>
        </w:rPr>
        <w:t>按照巡察工作要求，现将巡察整改情况公布如下：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提高政治站位，强化责任担当，抓实抓好巡察整改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rPr>
        <w:t>（一）深</w:t>
      </w:r>
      <w:r>
        <w:rPr>
          <w:rFonts w:hint="eastAsia" w:ascii="Times New Roman" w:hAnsi="Times New Roman" w:eastAsia="仿宋_GB2312" w:cs="仿宋_GB2312"/>
          <w:sz w:val="32"/>
          <w:szCs w:val="32"/>
        </w:rPr>
        <w:t>化认识，精心</w:t>
      </w:r>
      <w:r>
        <w:rPr>
          <w:rFonts w:hint="eastAsia" w:ascii="Times New Roman" w:hAnsi="Times New Roman" w:eastAsia="仿宋_GB2312" w:cs="仿宋_GB2312"/>
          <w:sz w:val="32"/>
          <w:szCs w:val="32"/>
          <w:lang w:val="en-US" w:eastAsia="zh-CN"/>
        </w:rPr>
        <w:t>部署</w:t>
      </w:r>
      <w:r>
        <w:rPr>
          <w:rFonts w:hint="eastAsia" w:ascii="Times New Roman" w:hAnsi="Times New Roman" w:eastAsia="仿宋_GB2312" w:cs="仿宋_GB2312"/>
          <w:sz w:val="32"/>
          <w:szCs w:val="32"/>
        </w:rPr>
        <w:t>。局党组</w:t>
      </w:r>
      <w:r>
        <w:rPr>
          <w:rFonts w:hint="eastAsia" w:ascii="Times New Roman" w:hAnsi="Times New Roman" w:eastAsia="仿宋_GB2312" w:cs="仿宋_GB2312"/>
          <w:sz w:val="32"/>
          <w:szCs w:val="32"/>
          <w:lang w:val="en-US" w:eastAsia="zh-CN"/>
        </w:rPr>
        <w:t>严格按照</w:t>
      </w:r>
      <w:r>
        <w:rPr>
          <w:rFonts w:hint="eastAsia" w:ascii="Times New Roman" w:hAnsi="Times New Roman" w:eastAsia="仿宋_GB2312" w:cs="仿宋_GB2312"/>
          <w:sz w:val="32"/>
          <w:szCs w:val="32"/>
        </w:rPr>
        <w:t>海巡发﹝2022﹞8号</w:t>
      </w:r>
      <w:r>
        <w:rPr>
          <w:rFonts w:hint="eastAsia" w:ascii="Times New Roman" w:hAnsi="Times New Roman" w:eastAsia="仿宋_GB2312" w:cs="仿宋_GB2312"/>
          <w:sz w:val="32"/>
          <w:szCs w:val="32"/>
          <w:lang w:val="en-US" w:eastAsia="zh-CN"/>
        </w:rPr>
        <w:t>文件要求，及时</w:t>
      </w:r>
      <w:r>
        <w:rPr>
          <w:rFonts w:hint="eastAsia" w:ascii="Times New Roman" w:hAnsi="Times New Roman" w:eastAsia="仿宋_GB2312" w:cs="仿宋_GB2312"/>
          <w:sz w:val="32"/>
          <w:szCs w:val="32"/>
        </w:rPr>
        <w:t>召开专题会议，认真学习《海丰县委巡察整改工作指引（试行）》，</w:t>
      </w:r>
      <w:r>
        <w:rPr>
          <w:rFonts w:hint="eastAsia" w:ascii="Times New Roman" w:hAnsi="Times New Roman" w:eastAsia="仿宋_GB2312" w:cs="仿宋_GB2312"/>
          <w:sz w:val="32"/>
          <w:szCs w:val="32"/>
          <w:lang w:val="en-US" w:eastAsia="zh-CN"/>
        </w:rPr>
        <w:t>并结合工作实际，</w:t>
      </w:r>
      <w:r>
        <w:rPr>
          <w:rFonts w:hint="eastAsia" w:ascii="Times New Roman" w:hAnsi="Times New Roman" w:eastAsia="仿宋_GB2312" w:cs="仿宋_GB2312"/>
          <w:sz w:val="32"/>
          <w:szCs w:val="32"/>
        </w:rPr>
        <w:t>研究</w:t>
      </w:r>
      <w:r>
        <w:rPr>
          <w:rFonts w:hint="eastAsia" w:ascii="Times New Roman" w:hAnsi="Times New Roman" w:eastAsia="仿宋_GB2312" w:cs="仿宋_GB2312"/>
          <w:sz w:val="32"/>
          <w:szCs w:val="32"/>
          <w:lang w:val="en-US" w:eastAsia="zh-CN"/>
        </w:rPr>
        <w:t>制定</w:t>
      </w:r>
      <w:r>
        <w:rPr>
          <w:rFonts w:hint="eastAsia" w:ascii="Times New Roman" w:hAnsi="Times New Roman" w:eastAsia="仿宋_GB2312" w:cs="仿宋_GB2312"/>
          <w:sz w:val="32"/>
          <w:szCs w:val="32"/>
        </w:rPr>
        <w:t>整改工作</w:t>
      </w:r>
      <w:r>
        <w:rPr>
          <w:rFonts w:hint="eastAsia" w:ascii="Times New Roman" w:hAnsi="Times New Roman" w:eastAsia="仿宋_GB2312" w:cs="仿宋_GB2312"/>
          <w:sz w:val="32"/>
          <w:szCs w:val="32"/>
          <w:lang w:val="en-US" w:eastAsia="zh-CN"/>
        </w:rPr>
        <w:t>方案，</w:t>
      </w:r>
      <w:r>
        <w:rPr>
          <w:rFonts w:hint="eastAsia" w:ascii="Times New Roman" w:hAnsi="Times New Roman" w:eastAsia="仿宋_GB2312" w:cs="仿宋_GB2312"/>
          <w:sz w:val="32"/>
          <w:szCs w:val="32"/>
        </w:rPr>
        <w:t>成立了以党组书记、局长任组长、各</w:t>
      </w:r>
      <w:r>
        <w:rPr>
          <w:rFonts w:hint="eastAsia" w:ascii="Times New Roman" w:hAnsi="Times New Roman" w:eastAsia="仿宋_GB2312" w:cs="仿宋_GB2312"/>
          <w:sz w:val="32"/>
          <w:szCs w:val="32"/>
          <w:lang w:val="en-US" w:eastAsia="zh-CN"/>
        </w:rPr>
        <w:t>抓线</w:t>
      </w:r>
      <w:r>
        <w:rPr>
          <w:rFonts w:hint="eastAsia" w:ascii="Times New Roman" w:hAnsi="Times New Roman" w:eastAsia="仿宋_GB2312" w:cs="仿宋_GB2312"/>
          <w:sz w:val="32"/>
          <w:szCs w:val="32"/>
        </w:rPr>
        <w:t>领导为副组长、各股室及属下各单位负责人为成员的整改</w:t>
      </w:r>
      <w:r>
        <w:rPr>
          <w:rFonts w:hint="eastAsia" w:ascii="Times New Roman" w:hAnsi="Times New Roman" w:eastAsia="仿宋_GB2312" w:cs="仿宋_GB2312"/>
          <w:sz w:val="32"/>
          <w:szCs w:val="32"/>
          <w:lang w:val="en-US" w:eastAsia="zh-CN"/>
        </w:rPr>
        <w:t>落实</w:t>
      </w:r>
      <w:r>
        <w:rPr>
          <w:rFonts w:hint="eastAsia" w:ascii="Times New Roman" w:hAnsi="Times New Roman" w:eastAsia="仿宋_GB2312" w:cs="仿宋_GB2312"/>
          <w:sz w:val="32"/>
          <w:szCs w:val="32"/>
        </w:rPr>
        <w:t>工作领导小组，全面统筹抓好巡察整改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同时，局党组组织召开全系统</w:t>
      </w:r>
      <w:r>
        <w:rPr>
          <w:rFonts w:hint="eastAsia" w:ascii="Times New Roman" w:hAnsi="Times New Roman" w:eastAsia="仿宋_GB2312" w:cs="仿宋_GB2312"/>
          <w:sz w:val="32"/>
          <w:szCs w:val="32"/>
        </w:rPr>
        <w:t>巡察反馈意见整改</w:t>
      </w:r>
      <w:r>
        <w:rPr>
          <w:rFonts w:hint="eastAsia" w:ascii="Times New Roman" w:hAnsi="Times New Roman" w:eastAsia="仿宋_GB2312" w:cs="仿宋_GB2312"/>
          <w:sz w:val="32"/>
          <w:szCs w:val="32"/>
          <w:lang w:val="en-US" w:eastAsia="zh-CN"/>
        </w:rPr>
        <w:t>落实</w:t>
      </w:r>
      <w:r>
        <w:rPr>
          <w:rFonts w:hint="eastAsia" w:ascii="Times New Roman" w:hAnsi="Times New Roman" w:eastAsia="仿宋_GB2312" w:cs="仿宋_GB2312"/>
          <w:sz w:val="32"/>
          <w:szCs w:val="32"/>
        </w:rPr>
        <w:t>工作动员会，要求全体干部职工把做好巡察整改作为当前及今后</w:t>
      </w:r>
      <w:r>
        <w:rPr>
          <w:rFonts w:hint="eastAsia" w:ascii="Times New Roman" w:hAnsi="Times New Roman" w:eastAsia="仿宋_GB2312" w:cs="仿宋_GB2312"/>
          <w:sz w:val="32"/>
          <w:szCs w:val="32"/>
          <w:lang w:val="en-US" w:eastAsia="zh-CN"/>
        </w:rPr>
        <w:t>一个时期的</w:t>
      </w:r>
      <w:r>
        <w:rPr>
          <w:rFonts w:hint="eastAsia" w:ascii="Times New Roman" w:hAnsi="Times New Roman" w:eastAsia="仿宋_GB2312" w:cs="仿宋_GB2312"/>
          <w:sz w:val="32"/>
          <w:szCs w:val="32"/>
        </w:rPr>
        <w:t>重要政治任务来抓，</w:t>
      </w:r>
      <w:r>
        <w:rPr>
          <w:rFonts w:hint="eastAsia" w:ascii="Times New Roman" w:hAnsi="Times New Roman" w:eastAsia="仿宋_GB2312" w:cs="仿宋_GB2312"/>
          <w:sz w:val="32"/>
          <w:szCs w:val="32"/>
          <w:lang w:val="en-US" w:eastAsia="zh-CN"/>
        </w:rPr>
        <w:t>迅速贯彻落实，推进巡察整改。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rPr>
        <w:t>　</w:t>
      </w:r>
      <w:r>
        <w:rPr>
          <w:rFonts w:hint="eastAsia" w:ascii="Times New Roman" w:hAnsi="Times New Roman" w:eastAsia="仿宋_GB2312" w:cs="仿宋_GB2312"/>
          <w:b/>
          <w:bCs/>
          <w:sz w:val="32"/>
          <w:szCs w:val="32"/>
        </w:rPr>
        <w:t>　</w:t>
      </w:r>
      <w:r>
        <w:rPr>
          <w:rFonts w:hint="eastAsia" w:ascii="楷体_GB2312" w:hAnsi="楷体_GB2312" w:eastAsia="楷体_GB2312" w:cs="楷体_GB2312"/>
          <w:b w:val="0"/>
          <w:bCs w:val="0"/>
          <w:sz w:val="32"/>
          <w:szCs w:val="32"/>
        </w:rPr>
        <w:t>（二）细化措施，明确责任。</w:t>
      </w:r>
      <w:r>
        <w:rPr>
          <w:rFonts w:hint="eastAsia" w:ascii="Times New Roman" w:hAnsi="Times New Roman" w:eastAsia="仿宋_GB2312" w:cs="仿宋_GB2312"/>
          <w:sz w:val="32"/>
          <w:szCs w:val="32"/>
        </w:rPr>
        <w:t>局党组紧紧围绕巡察反馈意见和整改工作要求，制定</w:t>
      </w:r>
      <w:r>
        <w:rPr>
          <w:rFonts w:hint="eastAsia" w:ascii="Times New Roman" w:hAnsi="Times New Roman" w:eastAsia="仿宋_GB2312" w:cs="仿宋_GB2312"/>
          <w:sz w:val="32"/>
          <w:szCs w:val="32"/>
          <w:lang w:val="en-US" w:eastAsia="zh-CN"/>
        </w:rPr>
        <w:t>下</w:t>
      </w:r>
      <w:r>
        <w:rPr>
          <w:rFonts w:hint="eastAsia" w:ascii="Times New Roman" w:hAnsi="Times New Roman" w:eastAsia="仿宋_GB2312" w:cs="仿宋_GB2312"/>
          <w:sz w:val="32"/>
          <w:szCs w:val="32"/>
        </w:rPr>
        <w:t>发了《海丰县文化广电旅游体育局落实县委第六巡察组巡察情况反馈意见整改方案》，明确了</w:t>
      </w:r>
      <w:r>
        <w:rPr>
          <w:rFonts w:hint="eastAsia" w:ascii="Times New Roman" w:hAnsi="Times New Roman" w:eastAsia="仿宋_GB2312" w:cs="仿宋_GB2312"/>
          <w:sz w:val="32"/>
          <w:szCs w:val="32"/>
          <w:lang w:val="en-US" w:eastAsia="zh-CN"/>
        </w:rPr>
        <w:t>整改任务</w:t>
      </w:r>
      <w:r>
        <w:rPr>
          <w:rFonts w:hint="eastAsia" w:ascii="Times New Roman" w:hAnsi="Times New Roman" w:eastAsia="仿宋_GB2312" w:cs="仿宋_GB2312"/>
          <w:sz w:val="32"/>
          <w:szCs w:val="32"/>
        </w:rPr>
        <w:t>、整改步骤、</w:t>
      </w:r>
      <w:r>
        <w:rPr>
          <w:rFonts w:hint="eastAsia" w:ascii="Times New Roman" w:hAnsi="Times New Roman" w:eastAsia="仿宋_GB2312" w:cs="仿宋_GB2312"/>
          <w:sz w:val="32"/>
          <w:szCs w:val="32"/>
          <w:lang w:val="en-US" w:eastAsia="zh-CN"/>
        </w:rPr>
        <w:t>责任部门、完成时限</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val="en-US" w:eastAsia="zh-CN"/>
        </w:rPr>
        <w:t>不折不扣地抓好整改工作。</w:t>
      </w:r>
      <w:r>
        <w:rPr>
          <w:rFonts w:hint="eastAsia" w:ascii="Times New Roman" w:hAnsi="Times New Roman" w:eastAsia="仿宋_GB2312" w:cs="仿宋_GB2312"/>
          <w:sz w:val="32"/>
          <w:szCs w:val="32"/>
        </w:rPr>
        <w:t>局党组书记、局长切实履行巡察整改工作第一责任人责</w:t>
      </w:r>
      <w:r>
        <w:rPr>
          <w:rFonts w:hint="eastAsia" w:ascii="Times New Roman" w:hAnsi="Times New Roman" w:eastAsia="仿宋_GB2312" w:cs="仿宋_GB2312"/>
          <w:sz w:val="32"/>
          <w:szCs w:val="32"/>
          <w:lang w:eastAsia="zh-CN"/>
        </w:rPr>
        <w:t>任</w:t>
      </w:r>
      <w:r>
        <w:rPr>
          <w:rFonts w:hint="eastAsia" w:ascii="Times New Roman" w:hAnsi="Times New Roman" w:eastAsia="仿宋_GB2312" w:cs="仿宋_GB2312"/>
          <w:sz w:val="32"/>
          <w:szCs w:val="32"/>
        </w:rPr>
        <w:t>，多次主持召开党组会，为巡察整改谋思路、把方向、定标准、想办法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各班子成员主动认领任务、按照职责分工，</w:t>
      </w:r>
      <w:r>
        <w:rPr>
          <w:rFonts w:hint="eastAsia" w:ascii="Times New Roman" w:hAnsi="Times New Roman" w:eastAsia="仿宋_GB2312" w:cs="仿宋_GB2312"/>
          <w:sz w:val="32"/>
          <w:szCs w:val="32"/>
          <w:lang w:val="en-US" w:eastAsia="zh-CN"/>
        </w:rPr>
        <w:t>迅速</w:t>
      </w:r>
      <w:r>
        <w:rPr>
          <w:rFonts w:hint="eastAsia" w:ascii="Times New Roman" w:hAnsi="Times New Roman" w:eastAsia="仿宋_GB2312" w:cs="仿宋_GB2312"/>
          <w:sz w:val="32"/>
          <w:szCs w:val="32"/>
        </w:rPr>
        <w:t>传达贯彻巡察反馈整改工作要求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牵头</w:t>
      </w:r>
      <w:r>
        <w:rPr>
          <w:rFonts w:hint="eastAsia" w:ascii="Times New Roman" w:hAnsi="Times New Roman" w:eastAsia="仿宋_GB2312" w:cs="仿宋_GB2312"/>
          <w:sz w:val="32"/>
          <w:szCs w:val="32"/>
        </w:rPr>
        <w:t>各单位</w:t>
      </w:r>
      <w:r>
        <w:rPr>
          <w:rFonts w:hint="eastAsia" w:ascii="Times New Roman" w:hAnsi="Times New Roman" w:eastAsia="仿宋_GB2312" w:cs="仿宋_GB2312"/>
          <w:sz w:val="32"/>
          <w:szCs w:val="32"/>
          <w:lang w:val="en-US" w:eastAsia="zh-CN"/>
        </w:rPr>
        <w:t>部门严格</w:t>
      </w:r>
      <w:r>
        <w:rPr>
          <w:rFonts w:hint="eastAsia" w:ascii="Times New Roman" w:hAnsi="Times New Roman" w:eastAsia="仿宋_GB2312" w:cs="仿宋_GB2312"/>
          <w:sz w:val="32"/>
          <w:szCs w:val="32"/>
        </w:rPr>
        <w:t>对照巡察反馈意见逐条梳理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全面自查，研究制定</w:t>
      </w:r>
      <w:r>
        <w:rPr>
          <w:rFonts w:hint="eastAsia" w:ascii="Times New Roman" w:hAnsi="Times New Roman" w:eastAsia="仿宋_GB2312" w:cs="仿宋_GB2312"/>
          <w:sz w:val="32"/>
          <w:szCs w:val="32"/>
          <w:lang w:val="en-US" w:eastAsia="zh-CN"/>
        </w:rPr>
        <w:t>具</w:t>
      </w:r>
      <w:r>
        <w:rPr>
          <w:rFonts w:hint="eastAsia" w:ascii="Times New Roman" w:hAnsi="Times New Roman" w:eastAsia="仿宋_GB2312" w:cs="仿宋_GB2312"/>
          <w:sz w:val="32"/>
          <w:szCs w:val="32"/>
        </w:rPr>
        <w:t>有针对性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可操作性的</w:t>
      </w:r>
      <w:r>
        <w:rPr>
          <w:rFonts w:hint="eastAsia" w:ascii="Times New Roman" w:hAnsi="Times New Roman" w:eastAsia="仿宋_GB2312" w:cs="仿宋_GB2312"/>
          <w:sz w:val="32"/>
          <w:szCs w:val="32"/>
        </w:rPr>
        <w:t>整改措施</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聚焦整改</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务求实效</w:t>
      </w:r>
      <w:r>
        <w:rPr>
          <w:rFonts w:hint="eastAsia" w:ascii="楷体_GB2312" w:hAnsi="楷体_GB2312" w:eastAsia="楷体_GB2312" w:cs="楷体_GB2312"/>
          <w:b w:val="0"/>
          <w:bCs w:val="0"/>
          <w:sz w:val="32"/>
          <w:szCs w:val="32"/>
        </w:rPr>
        <w:t>。</w:t>
      </w:r>
      <w:r>
        <w:rPr>
          <w:rFonts w:hint="eastAsia" w:ascii="Times New Roman" w:hAnsi="Times New Roman" w:eastAsia="仿宋_GB2312" w:cs="仿宋_GB2312"/>
          <w:sz w:val="32"/>
          <w:szCs w:val="32"/>
        </w:rPr>
        <w:t>局党组成员率先垂范，</w:t>
      </w:r>
      <w:r>
        <w:rPr>
          <w:rFonts w:hint="eastAsia" w:ascii="Times New Roman" w:hAnsi="Times New Roman" w:eastAsia="仿宋_GB2312" w:cs="仿宋_GB2312"/>
          <w:sz w:val="32"/>
          <w:szCs w:val="32"/>
          <w:lang w:val="en-US" w:eastAsia="zh-CN"/>
        </w:rPr>
        <w:t>组织召开专题民主生活会，复盘上一轮县委第二巡察组反馈问题整改落实情况，聚焦本轮巡察反馈意见和整改要求，</w:t>
      </w:r>
      <w:r>
        <w:rPr>
          <w:rFonts w:hint="eastAsia" w:ascii="Times New Roman" w:hAnsi="Times New Roman" w:eastAsia="仿宋_GB2312" w:cs="仿宋_GB2312"/>
          <w:sz w:val="32"/>
          <w:szCs w:val="32"/>
        </w:rPr>
        <w:t>紧密联系思想和工作实际，</w:t>
      </w:r>
      <w:r>
        <w:rPr>
          <w:rFonts w:hint="eastAsia" w:ascii="Times New Roman" w:hAnsi="Times New Roman" w:eastAsia="仿宋_GB2312" w:cs="仿宋_GB2312"/>
          <w:sz w:val="32"/>
          <w:szCs w:val="32"/>
          <w:lang w:val="en-US" w:eastAsia="zh-CN"/>
        </w:rPr>
        <w:t>着力查摆自身存在问题，深刻剖析问题产生的原因，明确今后的努力方向和整改措施，并以点带面，狠抓整改监督，督促各责任单位部门</w:t>
      </w:r>
      <w:r>
        <w:rPr>
          <w:rFonts w:hint="eastAsia" w:ascii="Times New Roman" w:hAnsi="Times New Roman" w:eastAsia="仿宋_GB2312" w:cs="仿宋_GB2312"/>
          <w:sz w:val="32"/>
          <w:szCs w:val="32"/>
        </w:rPr>
        <w:t>严格按照整改清单抓好各项任务落实，</w:t>
      </w:r>
      <w:r>
        <w:rPr>
          <w:rFonts w:hint="eastAsia" w:ascii="Times New Roman" w:hAnsi="Times New Roman" w:eastAsia="仿宋_GB2312" w:cs="仿宋_GB2312"/>
          <w:sz w:val="32"/>
          <w:szCs w:val="32"/>
          <w:lang w:val="en-US" w:eastAsia="zh-CN"/>
        </w:rPr>
        <w:t>建立巡察反馈意见分项整改</w:t>
      </w:r>
      <w:r>
        <w:rPr>
          <w:rFonts w:hint="eastAsia" w:ascii="Times New Roman" w:hAnsi="Times New Roman" w:eastAsia="仿宋_GB2312" w:cs="仿宋_GB2312"/>
          <w:sz w:val="32"/>
          <w:szCs w:val="32"/>
        </w:rPr>
        <w:t>台账，采取动态管理、对账销号的办法严格落实整改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对确实整改到位的问题，完成一项销号一项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对没有整改到位的问题，责成限时</w:t>
      </w:r>
      <w:r>
        <w:rPr>
          <w:rFonts w:hint="eastAsia" w:ascii="Times New Roman" w:hAnsi="Times New Roman" w:eastAsia="仿宋_GB2312" w:cs="仿宋_GB2312"/>
          <w:sz w:val="32"/>
          <w:szCs w:val="32"/>
          <w:lang w:val="en-US" w:eastAsia="zh-CN"/>
        </w:rPr>
        <w:t>完成整改</w:t>
      </w:r>
      <w:r>
        <w:rPr>
          <w:rFonts w:hint="eastAsia" w:ascii="Times New Roman" w:hAnsi="Times New Roman" w:eastAsia="仿宋_GB2312" w:cs="仿宋_GB2312"/>
          <w:sz w:val="32"/>
          <w:szCs w:val="32"/>
        </w:rPr>
        <w:t>，确保件件有着落、事事有回音。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Times New Roman"/>
          <w:sz w:val="32"/>
          <w:szCs w:val="32"/>
          <w:highlight w:val="none"/>
        </w:rPr>
      </w:pPr>
      <w:r>
        <w:rPr>
          <w:rFonts w:hint="eastAsia" w:ascii="Times New Roman" w:hAnsi="Times New Roman" w:eastAsia="仿宋_GB2312" w:cs="仿宋_GB2312"/>
          <w:sz w:val="32"/>
          <w:szCs w:val="32"/>
          <w:highlight w:val="none"/>
        </w:rPr>
        <w:t>　　</w:t>
      </w: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突出问题导向、结果导向、目标导向，巡察整改取得实效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（一）关于学习习近平新时代中国特色社会主义思想和党的十九大精神方面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lang w:val="en-US" w:eastAsia="zh-CN"/>
        </w:rPr>
        <w:t>1.</w:t>
      </w:r>
      <w:r>
        <w:rPr>
          <w:rFonts w:ascii="Times New Roman" w:hAnsi="Times New Roman" w:eastAsia="仿宋_GB2312" w:cs="仿宋_GB2312"/>
          <w:b/>
          <w:sz w:val="32"/>
          <w:szCs w:val="32"/>
          <w:highlight w:val="none"/>
        </w:rPr>
        <w:t>开展政治</w:t>
      </w:r>
      <w:r>
        <w:rPr>
          <w:rFonts w:hint="eastAsia" w:ascii="Times New Roman" w:hAnsi="Times New Roman" w:eastAsia="仿宋_GB2312" w:cs="仿宋_GB2312"/>
          <w:b/>
          <w:sz w:val="32"/>
          <w:szCs w:val="32"/>
          <w:highlight w:val="none"/>
          <w:lang w:val="en-US" w:eastAsia="zh-CN"/>
        </w:rPr>
        <w:t>理论</w:t>
      </w:r>
      <w:r>
        <w:rPr>
          <w:rFonts w:ascii="Times New Roman" w:hAnsi="Times New Roman" w:eastAsia="仿宋_GB2312" w:cs="仿宋_GB2312"/>
          <w:b/>
          <w:sz w:val="32"/>
          <w:szCs w:val="32"/>
          <w:highlight w:val="none"/>
        </w:rPr>
        <w:t>学</w:t>
      </w:r>
      <w:r>
        <w:rPr>
          <w:rFonts w:hint="eastAsia" w:ascii="Times New Roman" w:hAnsi="Times New Roman" w:eastAsia="仿宋_GB2312" w:cs="仿宋_GB2312"/>
          <w:b/>
          <w:sz w:val="32"/>
          <w:szCs w:val="32"/>
          <w:highlight w:val="none"/>
          <w:lang w:val="en-US" w:eastAsia="zh-CN"/>
        </w:rPr>
        <w:t>习</w:t>
      </w:r>
      <w:r>
        <w:rPr>
          <w:rFonts w:ascii="Times New Roman" w:hAnsi="Times New Roman" w:eastAsia="仿宋_GB2312" w:cs="仿宋_GB2312"/>
          <w:b/>
          <w:sz w:val="32"/>
          <w:szCs w:val="32"/>
          <w:highlight w:val="none"/>
        </w:rPr>
        <w:t>。</w:t>
      </w:r>
      <w:r>
        <w:rPr>
          <w:rFonts w:hint="eastAsia" w:ascii="Times New Roman" w:hAnsi="Times New Roman" w:eastAsia="仿宋_GB2312" w:cs="仿宋_GB2312"/>
          <w:sz w:val="32"/>
          <w:szCs w:val="32"/>
          <w:highlight w:val="none"/>
        </w:rPr>
        <w:t>一是</w:t>
      </w:r>
      <w:r>
        <w:rPr>
          <w:rFonts w:hint="eastAsia" w:ascii="Times New Roman" w:hAnsi="Times New Roman" w:eastAsia="仿宋_GB2312" w:cs="仿宋_GB2312"/>
          <w:sz w:val="32"/>
          <w:szCs w:val="32"/>
          <w:highlight w:val="none"/>
          <w:lang w:val="en-US" w:eastAsia="zh-CN"/>
        </w:rPr>
        <w:t>严格</w:t>
      </w:r>
      <w:r>
        <w:rPr>
          <w:rFonts w:hint="eastAsia" w:ascii="Times New Roman" w:hAnsi="Times New Roman" w:eastAsia="仿宋_GB2312" w:cs="仿宋_GB2312"/>
          <w:sz w:val="32"/>
          <w:szCs w:val="32"/>
          <w:highlight w:val="none"/>
        </w:rPr>
        <w:t>落实</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第一议题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制度。坚持把习近平新时代中国特色社会主义思想作为局党组、局机关党委以及各</w:t>
      </w:r>
      <w:r>
        <w:rPr>
          <w:rFonts w:hint="eastAsia" w:ascii="Times New Roman" w:hAnsi="Times New Roman" w:eastAsia="仿宋_GB2312" w:cs="仿宋_GB2312"/>
          <w:sz w:val="32"/>
          <w:szCs w:val="32"/>
          <w:highlight w:val="none"/>
          <w:lang w:val="en-US" w:eastAsia="zh-CN"/>
        </w:rPr>
        <w:t>类</w:t>
      </w:r>
      <w:r>
        <w:rPr>
          <w:rFonts w:hint="eastAsia" w:ascii="Times New Roman" w:hAnsi="Times New Roman" w:eastAsia="仿宋_GB2312" w:cs="仿宋_GB2312"/>
          <w:sz w:val="32"/>
          <w:szCs w:val="32"/>
          <w:highlight w:val="none"/>
        </w:rPr>
        <w:t>会议</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rPr>
        <w:t>“第一议题”，</w:t>
      </w:r>
      <w:r>
        <w:rPr>
          <w:rFonts w:hint="eastAsia" w:ascii="Times New Roman" w:hAnsi="Times New Roman" w:eastAsia="仿宋_GB2312" w:cs="仿宋_GB2312"/>
          <w:sz w:val="32"/>
          <w:szCs w:val="32"/>
          <w:highlight w:val="none"/>
          <w:lang w:val="en-US" w:eastAsia="zh-CN"/>
        </w:rPr>
        <w:t>充分发挥党组书记“领头雁”和关键少数的示范引领作用，带头学习践悟，细照笃行，积极营造大抓学习、全员学习的浓厚氛围。</w:t>
      </w:r>
      <w:r>
        <w:rPr>
          <w:rFonts w:hint="eastAsia" w:ascii="Times New Roman" w:hAnsi="Times New Roman" w:eastAsia="仿宋_GB2312" w:cs="仿宋_GB2312"/>
          <w:sz w:val="32"/>
          <w:szCs w:val="32"/>
          <w:highlight w:val="none"/>
        </w:rPr>
        <w:t>二是</w:t>
      </w:r>
      <w:r>
        <w:rPr>
          <w:rFonts w:hint="eastAsia" w:ascii="Times New Roman" w:hAnsi="Times New Roman" w:eastAsia="仿宋_GB2312" w:cs="仿宋_GB2312"/>
          <w:sz w:val="32"/>
          <w:szCs w:val="32"/>
          <w:highlight w:val="none"/>
          <w:lang w:val="en-US" w:eastAsia="zh-CN"/>
        </w:rPr>
        <w:t>加强</w:t>
      </w:r>
      <w:r>
        <w:rPr>
          <w:rFonts w:hint="eastAsia" w:ascii="Times New Roman" w:hAnsi="Times New Roman" w:eastAsia="仿宋_GB2312" w:cs="仿宋_GB2312"/>
          <w:sz w:val="32"/>
          <w:szCs w:val="32"/>
          <w:highlight w:val="none"/>
        </w:rPr>
        <w:t>党组理论学习中心组、“三会一课”制度，</w:t>
      </w:r>
      <w:r>
        <w:rPr>
          <w:rFonts w:hint="eastAsia" w:ascii="Times New Roman" w:hAnsi="Times New Roman" w:eastAsia="仿宋_GB2312" w:cs="仿宋_GB2312"/>
          <w:sz w:val="32"/>
          <w:szCs w:val="32"/>
          <w:highlight w:val="none"/>
          <w:lang w:val="en-US" w:eastAsia="zh-CN"/>
        </w:rPr>
        <w:t>坚持以理论学习为导向，将学习融入日常、抓在经常，</w:t>
      </w:r>
      <w:r>
        <w:rPr>
          <w:rFonts w:hint="eastAsia" w:ascii="Times New Roman" w:hAnsi="Times New Roman" w:eastAsia="仿宋_GB2312" w:cs="仿宋_GB2312"/>
          <w:sz w:val="32"/>
          <w:szCs w:val="32"/>
          <w:highlight w:val="none"/>
        </w:rPr>
        <w:t>及时</w:t>
      </w:r>
      <w:r>
        <w:rPr>
          <w:rFonts w:hint="eastAsia" w:ascii="Times New Roman" w:hAnsi="Times New Roman" w:eastAsia="仿宋_GB2312" w:cs="仿宋_GB2312"/>
          <w:sz w:val="32"/>
          <w:szCs w:val="32"/>
          <w:highlight w:val="none"/>
          <w:lang w:val="en-US" w:eastAsia="zh-CN"/>
        </w:rPr>
        <w:t>组织</w:t>
      </w:r>
      <w:r>
        <w:rPr>
          <w:rFonts w:hint="eastAsia" w:ascii="Times New Roman" w:hAnsi="Times New Roman" w:eastAsia="仿宋_GB2312" w:cs="仿宋_GB2312"/>
          <w:sz w:val="32"/>
          <w:szCs w:val="32"/>
          <w:highlight w:val="none"/>
        </w:rPr>
        <w:t>学习习近平总书记最新重要讲话和重要指示精神，促进学深</w:t>
      </w:r>
      <w:r>
        <w:rPr>
          <w:rFonts w:hint="eastAsia" w:ascii="Times New Roman" w:hAnsi="Times New Roman" w:eastAsia="仿宋_GB2312" w:cs="仿宋_GB2312"/>
          <w:sz w:val="32"/>
          <w:szCs w:val="32"/>
          <w:highlight w:val="none"/>
          <w:lang w:val="en-US" w:eastAsia="zh-CN"/>
        </w:rPr>
        <w:t>悟</w:t>
      </w:r>
      <w:r>
        <w:rPr>
          <w:rFonts w:hint="eastAsia" w:ascii="Times New Roman" w:hAnsi="Times New Roman" w:eastAsia="仿宋_GB2312" w:cs="仿宋_GB2312"/>
          <w:sz w:val="32"/>
          <w:szCs w:val="32"/>
          <w:highlight w:val="none"/>
        </w:rPr>
        <w:t>透。三是</w:t>
      </w:r>
      <w:r>
        <w:rPr>
          <w:rFonts w:hint="eastAsia" w:ascii="Times New Roman" w:hAnsi="Times New Roman" w:eastAsia="仿宋_GB2312" w:cs="仿宋_GB2312"/>
          <w:sz w:val="32"/>
          <w:szCs w:val="32"/>
          <w:highlight w:val="none"/>
          <w:lang w:val="en-US" w:eastAsia="zh-CN"/>
        </w:rPr>
        <w:t>创新方式方法，通过青年干部学习理论小组和实践活动等方式，引导党员干部在理论指导实践上下功夫，在知行合一中主动担当作为</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确保习近平总书记重要讲话、重要指示在本系统贯彻落实到位</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lang w:val="en-US" w:eastAsia="zh-CN"/>
        </w:rPr>
        <w:t>2.加大文物和非物质文化遗产保护力度。</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rPr>
        <w:t>完善文保单位“四有”工作，筛选够条件的文保单位向上申报升级文物保护级别</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加大保护修缮力度</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b w:val="0"/>
          <w:bCs/>
          <w:sz w:val="32"/>
          <w:szCs w:val="32"/>
          <w:highlight w:val="none"/>
          <w:lang w:val="en-US" w:eastAsia="zh-CN"/>
        </w:rPr>
        <w:t>二是</w:t>
      </w:r>
      <w:r>
        <w:rPr>
          <w:rFonts w:hint="eastAsia" w:ascii="Times New Roman" w:hAnsi="Times New Roman" w:eastAsia="仿宋_GB2312" w:cs="仿宋_GB2312"/>
          <w:b w:val="0"/>
          <w:bCs/>
          <w:sz w:val="32"/>
          <w:szCs w:val="32"/>
          <w:highlight w:val="none"/>
        </w:rPr>
        <w:t>制定《海丰县文化广电旅游体育局文物保护宣传工作实施方案》</w:t>
      </w:r>
      <w:r>
        <w:rPr>
          <w:rFonts w:hint="eastAsia" w:ascii="Times New Roman" w:hAnsi="Times New Roman" w:eastAsia="仿宋_GB2312" w:cs="仿宋_GB2312"/>
          <w:b w:val="0"/>
          <w:bCs/>
          <w:sz w:val="32"/>
          <w:szCs w:val="32"/>
          <w:highlight w:val="none"/>
          <w:lang w:eastAsia="zh-CN"/>
        </w:rPr>
        <w:t>，</w:t>
      </w:r>
      <w:r>
        <w:rPr>
          <w:rFonts w:hint="eastAsia" w:ascii="Times New Roman" w:hAnsi="Times New Roman" w:eastAsia="仿宋_GB2312" w:cs="仿宋_GB2312"/>
          <w:b w:val="0"/>
          <w:bCs/>
          <w:sz w:val="32"/>
          <w:szCs w:val="32"/>
          <w:highlight w:val="none"/>
        </w:rPr>
        <w:t>印发《文物保护法》等宣传资料对外进行发放，并通过红宫红场微信公众号向社会宣传文物知识。</w:t>
      </w:r>
      <w:r>
        <w:rPr>
          <w:rFonts w:hint="eastAsia" w:ascii="Times New Roman" w:hAnsi="Times New Roman" w:eastAsia="仿宋_GB2312" w:cs="仿宋_GB2312"/>
          <w:b w:val="0"/>
          <w:bCs/>
          <w:sz w:val="32"/>
          <w:szCs w:val="32"/>
          <w:highlight w:val="none"/>
          <w:lang w:val="en-US" w:eastAsia="zh-CN"/>
        </w:rPr>
        <w:t>三</w:t>
      </w:r>
      <w:r>
        <w:rPr>
          <w:rFonts w:hint="eastAsia" w:ascii="Times New Roman" w:hAnsi="Times New Roman" w:eastAsia="仿宋_GB2312" w:cs="仿宋_GB2312"/>
          <w:sz w:val="32"/>
          <w:szCs w:val="32"/>
          <w:highlight w:val="none"/>
        </w:rPr>
        <w:t>是</w:t>
      </w:r>
      <w:r>
        <w:rPr>
          <w:rFonts w:hint="eastAsia" w:ascii="Times New Roman" w:hAnsi="Times New Roman" w:eastAsia="仿宋_GB2312" w:cs="仿宋_GB2312"/>
          <w:b w:val="0"/>
          <w:bCs/>
          <w:sz w:val="32"/>
          <w:szCs w:val="32"/>
          <w:highlight w:val="none"/>
        </w:rPr>
        <w:t>召开调整非遗专家委员会会议，有效充实非遗专家委员会</w:t>
      </w:r>
      <w:r>
        <w:rPr>
          <w:rFonts w:hint="eastAsia" w:ascii="Times New Roman" w:hAnsi="Times New Roman" w:eastAsia="仿宋_GB2312" w:cs="仿宋_GB2312"/>
          <w:b w:val="0"/>
          <w:bCs/>
          <w:sz w:val="32"/>
          <w:szCs w:val="32"/>
          <w:highlight w:val="none"/>
          <w:lang w:eastAsia="zh-CN"/>
        </w:rPr>
        <w:t>；</w:t>
      </w:r>
      <w:r>
        <w:rPr>
          <w:rFonts w:hint="eastAsia" w:ascii="Times New Roman" w:hAnsi="Times New Roman" w:eastAsia="仿宋_GB2312" w:cs="仿宋_GB2312"/>
          <w:sz w:val="32"/>
          <w:szCs w:val="32"/>
          <w:highlight w:val="none"/>
        </w:rPr>
        <w:t>搜集省级非遗拂千秋</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做好传承人的申报工作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排查非遗项目落实传承保护措施，建立长效传承保护措施</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对麒麟狮象舞项目再进行全面普查，</w:t>
      </w:r>
      <w:r>
        <w:rPr>
          <w:rFonts w:hint="eastAsia" w:ascii="Times New Roman" w:hAnsi="Times New Roman" w:eastAsia="仿宋_GB2312" w:cs="仿宋_GB2312"/>
          <w:sz w:val="32"/>
          <w:szCs w:val="32"/>
          <w:highlight w:val="none"/>
          <w:lang w:val="en-US" w:eastAsia="zh-CN"/>
        </w:rPr>
        <w:t>并</w:t>
      </w:r>
      <w:r>
        <w:rPr>
          <w:rFonts w:hint="eastAsia" w:ascii="Times New Roman" w:hAnsi="Times New Roman" w:eastAsia="仿宋_GB2312" w:cs="仿宋_GB2312"/>
          <w:sz w:val="32"/>
          <w:szCs w:val="32"/>
          <w:highlight w:val="none"/>
        </w:rPr>
        <w:t>运用文字、录音、录像、数字化媒体等多种方式进行真实、系统全面的记录、登记、立档。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lang w:val="en-US" w:eastAsia="zh-CN"/>
        </w:rPr>
        <w:t>3.完善</w:t>
      </w:r>
      <w:r>
        <w:rPr>
          <w:rFonts w:hint="eastAsia" w:ascii="Times New Roman" w:hAnsi="Times New Roman" w:eastAsia="仿宋_GB2312" w:cs="仿宋_GB2312"/>
          <w:b/>
          <w:sz w:val="32"/>
          <w:szCs w:val="32"/>
          <w:highlight w:val="none"/>
        </w:rPr>
        <w:t>公共文化服务体系。</w:t>
      </w:r>
      <w:r>
        <w:rPr>
          <w:rFonts w:hint="eastAsia" w:ascii="Times New Roman" w:hAnsi="Times New Roman" w:eastAsia="仿宋_GB2312" w:cs="仿宋_GB2312"/>
          <w:b w:val="0"/>
          <w:bCs/>
          <w:sz w:val="32"/>
          <w:szCs w:val="32"/>
          <w:highlight w:val="none"/>
          <w:lang w:val="en-US" w:eastAsia="zh-CN"/>
        </w:rPr>
        <w:t>一是积极推进公共文化服务体系建设，县文化馆已于2023年1月1日搬至县文化公园，建筑面积已达县级二级馆标准，力争在2023年补齐县级二级馆标准以上短板</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积极推进图书馆建设前期工作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通过县文化馆、图书馆总分馆制建设，部分乡镇文化站设施完善提升建设，逐年完成镇文化站建设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按“五个有”标准，2022年先行完成10个行政村（社区）综合性文化服务中心达标升级建设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逐步</w:t>
      </w:r>
      <w:r>
        <w:rPr>
          <w:rFonts w:hint="eastAsia" w:ascii="Times New Roman" w:hAnsi="Times New Roman" w:eastAsia="仿宋_GB2312" w:cs="仿宋_GB2312"/>
          <w:sz w:val="32"/>
          <w:szCs w:val="32"/>
          <w:highlight w:val="none"/>
        </w:rPr>
        <w:t>完善基层公共文化设施网络。</w:t>
      </w:r>
      <w:r>
        <w:rPr>
          <w:rFonts w:hint="eastAsia" w:ascii="Times New Roman" w:hAnsi="Times New Roman" w:eastAsia="仿宋_GB2312" w:cs="仿宋_GB2312"/>
          <w:b w:val="0"/>
          <w:bCs/>
          <w:sz w:val="32"/>
          <w:szCs w:val="32"/>
          <w:highlight w:val="none"/>
          <w:lang w:val="en-US" w:eastAsia="zh-CN"/>
        </w:rPr>
        <w:t>二是</w:t>
      </w:r>
      <w:r>
        <w:rPr>
          <w:rFonts w:hint="eastAsia" w:ascii="Times New Roman" w:hAnsi="Times New Roman" w:eastAsia="仿宋_GB2312" w:cs="仿宋_GB2312"/>
          <w:sz w:val="32"/>
          <w:szCs w:val="32"/>
          <w:highlight w:val="none"/>
        </w:rPr>
        <w:t>实施全民健身战略</w:t>
      </w:r>
      <w:r>
        <w:rPr>
          <w:rFonts w:hint="eastAsia" w:ascii="Times New Roman" w:hAnsi="Times New Roman" w:eastAsia="仿宋_GB2312" w:cs="仿宋_GB2312"/>
          <w:sz w:val="32"/>
          <w:szCs w:val="32"/>
          <w:highlight w:val="none"/>
          <w:lang w:val="en-US" w:eastAsia="zh-CN"/>
        </w:rPr>
        <w:t>，培育优势体育项目</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推进</w:t>
      </w:r>
      <w:r>
        <w:rPr>
          <w:rFonts w:hint="eastAsia" w:ascii="Times New Roman" w:hAnsi="Times New Roman" w:eastAsia="仿宋_GB2312" w:cs="仿宋_GB2312"/>
          <w:sz w:val="32"/>
          <w:szCs w:val="32"/>
          <w:highlight w:val="none"/>
        </w:rPr>
        <w:t>海丰县文体中心及配套基础设施建设项目</w:t>
      </w:r>
      <w:r>
        <w:rPr>
          <w:rFonts w:hint="eastAsia" w:ascii="Times New Roman" w:hAnsi="Times New Roman" w:eastAsia="仿宋_GB2312" w:cs="仿宋_GB2312"/>
          <w:sz w:val="32"/>
          <w:szCs w:val="32"/>
          <w:highlight w:val="none"/>
          <w:lang w:val="en-US" w:eastAsia="zh-CN"/>
        </w:rPr>
        <w:t>和</w:t>
      </w:r>
      <w:r>
        <w:rPr>
          <w:rFonts w:hint="eastAsia" w:ascii="Times New Roman" w:hAnsi="Times New Roman" w:eastAsia="仿宋_GB2312" w:cs="仿宋_GB2312"/>
          <w:sz w:val="32"/>
          <w:szCs w:val="32"/>
          <w:highlight w:val="none"/>
        </w:rPr>
        <w:t>海丰县全民健身中心项目，</w:t>
      </w:r>
      <w:r>
        <w:rPr>
          <w:rFonts w:hint="eastAsia" w:ascii="Times New Roman" w:hAnsi="Times New Roman" w:eastAsia="仿宋_GB2312" w:cs="仿宋_GB2312"/>
          <w:color w:val="auto"/>
          <w:sz w:val="32"/>
          <w:szCs w:val="32"/>
          <w:highlight w:val="none"/>
          <w:lang w:val="en-US" w:eastAsia="zh-CN"/>
        </w:rPr>
        <w:t>将体操项目纳入体育发展规划，</w:t>
      </w:r>
      <w:r>
        <w:rPr>
          <w:rFonts w:hint="eastAsia" w:ascii="Times New Roman" w:hAnsi="Times New Roman" w:eastAsia="仿宋_GB2312" w:cs="仿宋_GB2312"/>
          <w:color w:val="auto"/>
          <w:sz w:val="32"/>
          <w:szCs w:val="32"/>
          <w:highlight w:val="none"/>
        </w:rPr>
        <w:t>及时更新体操训练器材，提高体操训练质量。</w:t>
      </w:r>
      <w:r>
        <w:rPr>
          <w:rFonts w:hint="eastAsia" w:ascii="Times New Roman" w:hAnsi="Times New Roman" w:eastAsia="仿宋_GB2312" w:cs="仿宋_GB2312"/>
          <w:b w:val="0"/>
          <w:bCs w:val="0"/>
          <w:color w:val="auto"/>
          <w:sz w:val="32"/>
          <w:szCs w:val="32"/>
          <w:highlight w:val="none"/>
          <w:lang w:val="en-US" w:eastAsia="zh-CN"/>
        </w:rPr>
        <w:t>三是</w:t>
      </w:r>
      <w:r>
        <w:rPr>
          <w:rFonts w:hint="eastAsia" w:ascii="Times New Roman" w:hAnsi="Times New Roman" w:eastAsia="仿宋_GB2312" w:cs="仿宋_GB2312"/>
          <w:sz w:val="32"/>
          <w:szCs w:val="32"/>
          <w:highlight w:val="none"/>
        </w:rPr>
        <w:t>稳步推进《赛龙夺锦》《宋士杰》</w:t>
      </w:r>
      <w:r>
        <w:rPr>
          <w:rFonts w:hint="eastAsia" w:ascii="Times New Roman" w:hAnsi="Times New Roman" w:eastAsia="仿宋_GB2312" w:cs="仿宋_GB2312"/>
          <w:sz w:val="32"/>
          <w:szCs w:val="32"/>
          <w:highlight w:val="none"/>
          <w:lang w:val="en-US" w:eastAsia="zh-CN"/>
        </w:rPr>
        <w:t>等</w:t>
      </w:r>
      <w:r>
        <w:rPr>
          <w:rFonts w:hint="eastAsia" w:ascii="Times New Roman" w:hAnsi="Times New Roman" w:eastAsia="仿宋_GB2312" w:cs="仿宋_GB2312"/>
          <w:sz w:val="32"/>
          <w:szCs w:val="32"/>
          <w:highlight w:val="none"/>
        </w:rPr>
        <w:t>剧目编演工作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提高</w:t>
      </w:r>
      <w:r>
        <w:rPr>
          <w:rFonts w:hint="eastAsia" w:ascii="Times New Roman" w:hAnsi="Times New Roman" w:eastAsia="仿宋_GB2312" w:cs="仿宋_GB2312"/>
          <w:sz w:val="32"/>
          <w:szCs w:val="32"/>
          <w:highlight w:val="none"/>
        </w:rPr>
        <w:t>打造文艺精品、提高全民文化艺术素质能力。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sz w:val="32"/>
          <w:szCs w:val="32"/>
          <w:highlight w:val="none"/>
          <w:lang w:val="en-US" w:eastAsia="zh-CN"/>
        </w:rPr>
        <w:t>4.推动</w:t>
      </w:r>
      <w:r>
        <w:rPr>
          <w:rFonts w:ascii="Times New Roman" w:hAnsi="Times New Roman" w:eastAsia="仿宋_GB2312" w:cs="仿宋_GB2312"/>
          <w:b/>
          <w:sz w:val="32"/>
          <w:szCs w:val="32"/>
          <w:highlight w:val="none"/>
        </w:rPr>
        <w:t>文旅产业</w:t>
      </w:r>
      <w:r>
        <w:rPr>
          <w:rFonts w:hint="eastAsia" w:ascii="Times New Roman" w:hAnsi="Times New Roman" w:eastAsia="仿宋_GB2312" w:cs="仿宋_GB2312"/>
          <w:b/>
          <w:sz w:val="32"/>
          <w:szCs w:val="32"/>
          <w:highlight w:val="none"/>
          <w:lang w:val="en-US" w:eastAsia="zh-CN"/>
        </w:rPr>
        <w:t>高质量发展</w:t>
      </w:r>
      <w:r>
        <w:rPr>
          <w:rFonts w:ascii="Times New Roman" w:hAnsi="Times New Roman" w:eastAsia="仿宋_GB2312" w:cs="仿宋_GB2312"/>
          <w:b/>
          <w:sz w:val="32"/>
          <w:szCs w:val="32"/>
          <w:highlight w:val="none"/>
        </w:rPr>
        <w:t>。</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lang w:val="en-US" w:eastAsia="zh-CN"/>
        </w:rPr>
        <w:t>加快推进全域旅游发展规划和《海丰县体育发展规划（2020-2035年）》编制工作。全域旅游发展规划现已完成二次实地调研工作，目前正对规划年限、基础资料更新及规划思路与举措等进行调整，以与国家五年规划和2035年远景目标一致。海丰县体育发展规划已完成初步成果，并征求了相关部门意见，进行了专家论证，现正就专家论证意见进行修改完善。二是</w:t>
      </w:r>
      <w:r>
        <w:rPr>
          <w:rFonts w:hint="eastAsia" w:ascii="Times New Roman" w:hAnsi="Times New Roman" w:eastAsia="仿宋_GB2312" w:cs="仿宋_GB2312"/>
          <w:sz w:val="32"/>
          <w:szCs w:val="32"/>
          <w:highlight w:val="none"/>
        </w:rPr>
        <w:t>将全域旅游作为抓手，推进全域旅游基础设施建设项目，启动海丰老县城骑楼文化保护及旅游项目建设。深化拓展“文旅+”，会同相关</w:t>
      </w:r>
      <w:r>
        <w:rPr>
          <w:rFonts w:hint="eastAsia" w:ascii="Times New Roman" w:hAnsi="Times New Roman" w:eastAsia="仿宋_GB2312" w:cs="仿宋_GB2312"/>
          <w:sz w:val="32"/>
          <w:szCs w:val="32"/>
          <w:highlight w:val="none"/>
          <w:lang w:val="en-US" w:eastAsia="zh-CN"/>
        </w:rPr>
        <w:t>职能股室指导旅行社开发具有地方特色的旅游线路，推进与教育、科技、农业等产业融合发展，推进旅游事业高质量发展。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sz w:val="32"/>
          <w:szCs w:val="32"/>
          <w:highlight w:val="none"/>
        </w:rPr>
      </w:pPr>
      <w:r>
        <w:rPr>
          <w:rFonts w:hint="eastAsia" w:ascii="Times New Roman" w:hAnsi="Times New Roman" w:eastAsia="仿宋_GB2312" w:cs="仿宋_GB2312"/>
          <w:b/>
          <w:sz w:val="32"/>
          <w:szCs w:val="32"/>
          <w:highlight w:val="none"/>
          <w:lang w:val="en-US" w:eastAsia="zh-CN"/>
        </w:rPr>
        <w:t>5.</w:t>
      </w:r>
      <w:r>
        <w:rPr>
          <w:rFonts w:ascii="Times New Roman" w:hAnsi="Times New Roman" w:eastAsia="仿宋_GB2312" w:cs="仿宋_GB2312"/>
          <w:b/>
          <w:sz w:val="32"/>
          <w:szCs w:val="32"/>
          <w:highlight w:val="none"/>
        </w:rPr>
        <w:t>落实意识形态工作</w:t>
      </w:r>
      <w:r>
        <w:rPr>
          <w:rFonts w:hint="eastAsia" w:ascii="Times New Roman" w:hAnsi="Times New Roman" w:eastAsia="仿宋_GB2312" w:cs="仿宋_GB2312"/>
          <w:b/>
          <w:sz w:val="32"/>
          <w:szCs w:val="32"/>
          <w:highlight w:val="none"/>
          <w:lang w:val="en-US" w:eastAsia="zh-CN"/>
        </w:rPr>
        <w:t>制度。</w:t>
      </w:r>
      <w:r>
        <w:rPr>
          <w:rFonts w:hint="eastAsia" w:ascii="Times New Roman" w:hAnsi="Times New Roman" w:eastAsia="仿宋_GB2312" w:cs="仿宋_GB2312"/>
          <w:sz w:val="32"/>
          <w:szCs w:val="32"/>
          <w:highlight w:val="none"/>
        </w:rPr>
        <w:t>一是严格执行《中共海丰县文化广电旅游体育局党组落实意识形态工作责任制实施方案》，把意识形态工作作为全局基层党的建设的重要内容，列入年度工作要点，纳入重要议事日程，纳入党建工作责任制，纳入党建工作责任制，纳入党组领导班子、领导干部目标管理，与文广旅体工作紧密结合，一同部署、一同落实、一同检查、一同考核。二是对意识形态进行专题研究。党组书记专题研判部署意识形态工作每年不少于1次，围绕意识形态工作亲自开展调研，每年不少于1次。</w:t>
      </w:r>
      <w:r>
        <w:rPr>
          <w:rFonts w:hint="eastAsia" w:ascii="Times New Roman" w:hAnsi="Times New Roman" w:eastAsia="仿宋_GB2312" w:cs="仿宋_GB2312"/>
          <w:sz w:val="32"/>
          <w:szCs w:val="32"/>
          <w:highlight w:val="none"/>
          <w:lang w:val="en-US" w:eastAsia="zh-CN"/>
        </w:rPr>
        <w:t>三是</w:t>
      </w:r>
      <w:r>
        <w:rPr>
          <w:rFonts w:hint="eastAsia" w:ascii="Times New Roman" w:hAnsi="Times New Roman" w:eastAsia="仿宋_GB2312" w:cs="仿宋_GB2312"/>
          <w:sz w:val="32"/>
          <w:szCs w:val="32"/>
          <w:highlight w:val="none"/>
        </w:rPr>
        <w:t>贯彻落实党管媒体原则</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召开</w:t>
      </w:r>
      <w:r>
        <w:rPr>
          <w:rFonts w:hint="eastAsia" w:ascii="Times New Roman" w:hAnsi="Times New Roman" w:eastAsia="仿宋_GB2312" w:cs="仿宋_GB2312"/>
          <w:sz w:val="32"/>
          <w:szCs w:val="32"/>
          <w:highlight w:val="none"/>
        </w:rPr>
        <w:t>有线电视整治工作会议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确保播放安全、意识形态安全。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b/>
          <w:sz w:val="32"/>
          <w:szCs w:val="32"/>
          <w:highlight w:val="none"/>
          <w:lang w:val="en-US" w:eastAsia="zh-CN"/>
        </w:rPr>
        <w:t>6.</w:t>
      </w:r>
      <w:r>
        <w:rPr>
          <w:rFonts w:hint="eastAsia" w:ascii="Times New Roman" w:hAnsi="Times New Roman" w:eastAsia="仿宋_GB2312" w:cs="仿宋_GB2312"/>
          <w:b/>
          <w:sz w:val="32"/>
          <w:szCs w:val="32"/>
          <w:highlight w:val="none"/>
        </w:rPr>
        <w:t>提高防范化解安全生产风险意识。</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rPr>
        <w:t>及时修订公共突发事件应急预案，并向应急局专家组评审备案</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二是</w:t>
      </w:r>
      <w:r>
        <w:rPr>
          <w:rFonts w:hint="eastAsia" w:ascii="Times New Roman" w:hAnsi="Times New Roman" w:eastAsia="仿宋_GB2312" w:cs="仿宋_GB2312"/>
          <w:sz w:val="32"/>
          <w:szCs w:val="32"/>
          <w:highlight w:val="none"/>
        </w:rPr>
        <w:t>组织针对公共文化、体育、旅游、广播电视应急突发事件演练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提高文广旅体系统工作人员的应急处置能力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确保文广旅体系统安全形势稳定向好。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sz w:val="32"/>
          <w:szCs w:val="32"/>
          <w:highlight w:val="none"/>
          <w:lang w:val="en-US" w:eastAsia="zh-CN"/>
        </w:rPr>
        <w:t>7.</w:t>
      </w:r>
      <w:r>
        <w:rPr>
          <w:rFonts w:hint="eastAsia" w:ascii="Times New Roman" w:hAnsi="Times New Roman" w:eastAsia="仿宋_GB2312" w:cs="仿宋_GB2312"/>
          <w:b/>
          <w:sz w:val="32"/>
          <w:szCs w:val="32"/>
          <w:highlight w:val="none"/>
        </w:rPr>
        <w:t>发挥执法监督作用。</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rPr>
        <w:t>加大执法检查，依法依规加大查处力度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二是</w:t>
      </w:r>
      <w:r>
        <w:rPr>
          <w:rFonts w:hint="eastAsia" w:ascii="Times New Roman" w:hAnsi="Times New Roman" w:eastAsia="仿宋_GB2312" w:cs="仿宋_GB2312"/>
          <w:sz w:val="32"/>
          <w:szCs w:val="32"/>
          <w:highlight w:val="none"/>
        </w:rPr>
        <w:t>制订着装制度，</w:t>
      </w:r>
      <w:r>
        <w:rPr>
          <w:rFonts w:hint="eastAsia" w:ascii="Times New Roman" w:hAnsi="Times New Roman" w:eastAsia="仿宋_GB2312" w:cs="仿宋_GB2312"/>
          <w:sz w:val="32"/>
          <w:szCs w:val="32"/>
          <w:highlight w:val="none"/>
          <w:lang w:val="en-US" w:eastAsia="zh-CN"/>
        </w:rPr>
        <w:t>配备执法服装，</w:t>
      </w:r>
      <w:r>
        <w:rPr>
          <w:rFonts w:hint="eastAsia" w:ascii="Times New Roman" w:hAnsi="Times New Roman" w:eastAsia="仿宋_GB2312" w:cs="仿宋_GB2312"/>
          <w:sz w:val="32"/>
          <w:szCs w:val="32"/>
          <w:highlight w:val="none"/>
        </w:rPr>
        <w:t>规范服装执法着装</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配备执法设</w:t>
      </w:r>
      <w:r>
        <w:rPr>
          <w:rFonts w:hint="eastAsia" w:ascii="Times New Roman" w:hAnsi="Times New Roman" w:eastAsia="仿宋_GB2312" w:cs="仿宋_GB2312"/>
          <w:sz w:val="32"/>
          <w:szCs w:val="32"/>
          <w:highlight w:val="none"/>
          <w:lang w:val="en-US" w:eastAsia="zh-CN"/>
        </w:rPr>
        <w:t>配</w:t>
      </w:r>
      <w:r>
        <w:rPr>
          <w:rFonts w:hint="eastAsia" w:ascii="Times New Roman" w:hAnsi="Times New Roman" w:eastAsia="仿宋_GB2312" w:cs="仿宋_GB2312"/>
          <w:sz w:val="32"/>
          <w:szCs w:val="32"/>
          <w:highlight w:val="none"/>
        </w:rPr>
        <w:t>备</w:t>
      </w:r>
      <w:r>
        <w:rPr>
          <w:rFonts w:hint="eastAsia" w:ascii="Times New Roman" w:hAnsi="Times New Roman" w:eastAsia="仿宋_GB2312" w:cs="仿宋_GB2312"/>
          <w:sz w:val="32"/>
          <w:szCs w:val="32"/>
          <w:highlight w:val="none"/>
          <w:lang w:val="en-US" w:eastAsia="zh-CN"/>
        </w:rPr>
        <w:t>规范执法检查。三是</w:t>
      </w:r>
      <w:r>
        <w:rPr>
          <w:rFonts w:hint="eastAsia" w:ascii="Times New Roman" w:hAnsi="Times New Roman" w:eastAsia="仿宋_GB2312" w:cs="仿宋_GB2312"/>
          <w:sz w:val="32"/>
          <w:szCs w:val="32"/>
          <w:highlight w:val="none"/>
        </w:rPr>
        <w:t>落实执法人员定期岗位轮换制度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防范</w:t>
      </w:r>
      <w:r>
        <w:rPr>
          <w:rFonts w:hint="eastAsia" w:ascii="Times New Roman" w:hAnsi="Times New Roman" w:eastAsia="仿宋_GB2312" w:cs="仿宋_GB2312"/>
          <w:sz w:val="32"/>
          <w:szCs w:val="32"/>
          <w:highlight w:val="none"/>
        </w:rPr>
        <w:t>廉洁风险隐患</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（二）关于规范财务管理方面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b w:val="0"/>
          <w:bCs/>
          <w:sz w:val="32"/>
          <w:szCs w:val="32"/>
          <w:highlight w:val="none"/>
          <w:lang w:val="en-US"/>
        </w:rPr>
      </w:pPr>
      <w:r>
        <w:rPr>
          <w:rFonts w:hint="eastAsia" w:ascii="Times New Roman" w:hAnsi="Times New Roman" w:eastAsia="仿宋_GB2312" w:cs="仿宋_GB2312"/>
          <w:b/>
          <w:bCs w:val="0"/>
          <w:sz w:val="32"/>
          <w:szCs w:val="32"/>
          <w:highlight w:val="none"/>
          <w:lang w:val="en-US" w:eastAsia="zh-CN"/>
        </w:rPr>
        <w:t>1.规范财务管理。</w:t>
      </w:r>
      <w:r>
        <w:rPr>
          <w:rFonts w:hint="eastAsia" w:ascii="Times New Roman" w:hAnsi="Times New Roman" w:eastAsia="仿宋_GB2312" w:cs="仿宋_GB2312"/>
          <w:b w:val="0"/>
          <w:bCs/>
          <w:sz w:val="32"/>
          <w:szCs w:val="32"/>
          <w:highlight w:val="none"/>
          <w:lang w:val="en-US" w:eastAsia="zh-CN"/>
        </w:rPr>
        <w:t>进一步健全财务管理工作机制，制定年度预算，强化财务管理。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b/>
          <w:sz w:val="32"/>
          <w:szCs w:val="32"/>
          <w:highlight w:val="none"/>
          <w:lang w:val="en-US" w:eastAsia="zh-CN"/>
        </w:rPr>
        <w:t>2.</w:t>
      </w:r>
      <w:r>
        <w:rPr>
          <w:rFonts w:hint="eastAsia" w:ascii="Times New Roman" w:hAnsi="Times New Roman" w:eastAsia="仿宋_GB2312" w:cs="仿宋_GB2312"/>
          <w:b/>
          <w:sz w:val="32"/>
          <w:szCs w:val="32"/>
          <w:highlight w:val="none"/>
        </w:rPr>
        <w:t>完善采购手续。</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rPr>
        <w:t>组织局财会人员加强采购制度学习，重新下发《关于转发&lt;广东省政府集中采购目录及标准（2020年版）&gt;的通知》给各股室及属下各单位，要求严格按照采购制度执行。</w:t>
      </w:r>
      <w:r>
        <w:rPr>
          <w:rFonts w:hint="eastAsia" w:ascii="Times New Roman" w:hAnsi="Times New Roman" w:eastAsia="仿宋_GB2312" w:cs="仿宋_GB2312"/>
          <w:sz w:val="32"/>
          <w:szCs w:val="32"/>
          <w:highlight w:val="none"/>
          <w:lang w:val="en-US" w:eastAsia="zh-CN"/>
        </w:rPr>
        <w:t>二是采购项目</w:t>
      </w:r>
      <w:r>
        <w:rPr>
          <w:rFonts w:hint="eastAsia" w:ascii="Times New Roman" w:hAnsi="Times New Roman" w:eastAsia="仿宋_GB2312" w:cs="仿宋_GB2312"/>
          <w:sz w:val="32"/>
          <w:szCs w:val="32"/>
          <w:highlight w:val="none"/>
        </w:rPr>
        <w:t>列入年初预算并在县财政局备案</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同时</w:t>
      </w:r>
      <w:r>
        <w:rPr>
          <w:rFonts w:hint="eastAsia" w:ascii="Times New Roman" w:hAnsi="Times New Roman" w:eastAsia="仿宋_GB2312" w:cs="仿宋_GB2312"/>
          <w:sz w:val="32"/>
          <w:szCs w:val="32"/>
          <w:highlight w:val="none"/>
        </w:rPr>
        <w:t>通过三方询价或在政府采购智慧云平台</w:t>
      </w:r>
      <w:r>
        <w:rPr>
          <w:rFonts w:hint="eastAsia" w:ascii="Times New Roman" w:hAnsi="Times New Roman" w:eastAsia="仿宋_GB2312" w:cs="仿宋_GB2312"/>
          <w:sz w:val="32"/>
          <w:szCs w:val="32"/>
          <w:highlight w:val="none"/>
          <w:lang w:val="en-US" w:eastAsia="zh-CN"/>
        </w:rPr>
        <w:t>进行</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（三）关于</w:t>
      </w:r>
      <w:r>
        <w:rPr>
          <w:rFonts w:hint="eastAsia" w:ascii="楷体_GB2312" w:hAnsi="楷体_GB2312" w:eastAsia="楷体_GB2312" w:cs="楷体_GB2312"/>
          <w:b w:val="0"/>
          <w:bCs w:val="0"/>
          <w:sz w:val="32"/>
          <w:szCs w:val="32"/>
        </w:rPr>
        <w:t>履行管党治党责任</w:t>
      </w:r>
      <w:r>
        <w:rPr>
          <w:rFonts w:hint="eastAsia" w:ascii="楷体_GB2312" w:hAnsi="楷体_GB2312" w:eastAsia="楷体_GB2312" w:cs="楷体_GB2312"/>
          <w:b w:val="0"/>
          <w:bCs w:val="0"/>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center"/>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sz w:val="32"/>
          <w:szCs w:val="32"/>
          <w:highlight w:val="none"/>
          <w:lang w:val="en-US" w:eastAsia="zh-CN"/>
        </w:rPr>
        <w:t>1.</w:t>
      </w:r>
      <w:r>
        <w:rPr>
          <w:rFonts w:ascii="Times New Roman" w:hAnsi="Times New Roman" w:eastAsia="仿宋_GB2312" w:cs="仿宋_GB2312"/>
          <w:b/>
          <w:sz w:val="32"/>
          <w:szCs w:val="32"/>
          <w:highlight w:val="none"/>
        </w:rPr>
        <w:t>落实党风廉政建设主体责任</w:t>
      </w:r>
      <w:r>
        <w:rPr>
          <w:rFonts w:hint="eastAsia" w:ascii="Times New Roman" w:hAnsi="Times New Roman" w:eastAsia="仿宋_GB2312" w:cs="仿宋_GB2312"/>
          <w:b/>
          <w:sz w:val="32"/>
          <w:szCs w:val="32"/>
          <w:highlight w:val="none"/>
          <w:lang w:eastAsia="zh-CN"/>
        </w:rPr>
        <w:t>。</w:t>
      </w:r>
      <w:r>
        <w:rPr>
          <w:rFonts w:hint="eastAsia" w:ascii="Times New Roman" w:hAnsi="Times New Roman" w:eastAsia="仿宋_GB2312" w:cs="仿宋_GB2312"/>
          <w:sz w:val="32"/>
          <w:szCs w:val="32"/>
          <w:highlight w:val="none"/>
        </w:rPr>
        <w:t>一是坚持将党风廉政建设工作与业务工作同安排、同检查、同考核，召开全面从严治党</w:t>
      </w:r>
      <w:r>
        <w:rPr>
          <w:rFonts w:hint="eastAsia" w:ascii="Times New Roman" w:hAnsi="Times New Roman" w:eastAsia="仿宋_GB2312" w:cs="仿宋_GB2312"/>
          <w:sz w:val="32"/>
          <w:szCs w:val="32"/>
          <w:highlight w:val="none"/>
          <w:lang w:val="en-US" w:eastAsia="zh-CN"/>
        </w:rPr>
        <w:t>和</w:t>
      </w:r>
      <w:r>
        <w:rPr>
          <w:rFonts w:hint="eastAsia" w:ascii="Times New Roman" w:hAnsi="Times New Roman" w:eastAsia="仿宋_GB2312" w:cs="仿宋_GB2312"/>
          <w:sz w:val="32"/>
          <w:szCs w:val="32"/>
          <w:highlight w:val="none"/>
        </w:rPr>
        <w:t>党风廉政建设专题会议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二是下发《关于调整&lt;海丰县文化广电旅游体育局党风廉政建设主体责任清单&gt;等三个清单的通知》，严格督促班子成员对分管领域和分管部门落实党风廉政建设主体责任落实。</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rPr>
        <w:t>是严格实行谈话提醒制度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落实好党政纪处分。</w:t>
      </w:r>
      <w:r>
        <w:rPr>
          <w:rFonts w:hint="eastAsia" w:ascii="Times New Roman" w:hAnsi="Times New Roman" w:eastAsia="仿宋_GB2312" w:cs="仿宋_GB2312"/>
          <w:sz w:val="32"/>
          <w:szCs w:val="32"/>
          <w:highlight w:val="none"/>
        </w:rPr>
        <w:t>常态化对新任职、即将退休或在同一岗位任职时间较长和人、财、物权较集中关键岗位的党员干部，群众反映比较集中或民主测评满意度较低的党员干部，重点安排谈话提醒，通过“咬耳扯袖”“红脸出汗”谈话提醒方式，建立完善抓早抓小工作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lang w:eastAsia="zh-CN"/>
        </w:rPr>
      </w:pPr>
      <w:r>
        <w:rPr>
          <w:rFonts w:ascii="Times New Roman" w:hAnsi="Times New Roman" w:eastAsia="仿宋_GB2312" w:cs="仿宋_GB2312"/>
          <w:b/>
          <w:sz w:val="32"/>
          <w:szCs w:val="32"/>
          <w:highlight w:val="none"/>
        </w:rPr>
        <w:t>2.扎实</w:t>
      </w:r>
      <w:r>
        <w:rPr>
          <w:rFonts w:hint="eastAsia" w:ascii="Times New Roman" w:hAnsi="Times New Roman" w:eastAsia="仿宋_GB2312" w:cs="仿宋_GB2312"/>
          <w:b/>
          <w:sz w:val="32"/>
          <w:szCs w:val="32"/>
          <w:highlight w:val="none"/>
          <w:lang w:val="en-US" w:eastAsia="zh-CN"/>
        </w:rPr>
        <w:t>开展</w:t>
      </w:r>
      <w:r>
        <w:rPr>
          <w:rFonts w:ascii="Times New Roman" w:hAnsi="Times New Roman" w:eastAsia="仿宋_GB2312" w:cs="仿宋_GB2312"/>
          <w:b/>
          <w:sz w:val="32"/>
          <w:szCs w:val="32"/>
          <w:highlight w:val="none"/>
        </w:rPr>
        <w:t>党务工作</w:t>
      </w:r>
      <w:r>
        <w:rPr>
          <w:rFonts w:hint="eastAsia" w:ascii="Times New Roman" w:hAnsi="Times New Roman" w:eastAsia="仿宋_GB2312" w:cs="仿宋_GB2312"/>
          <w:b/>
          <w:sz w:val="32"/>
          <w:szCs w:val="32"/>
          <w:highlight w:val="none"/>
          <w:lang w:eastAsia="zh-CN"/>
        </w:rPr>
        <w:t>。</w:t>
      </w:r>
      <w:r>
        <w:rPr>
          <w:rFonts w:hint="eastAsia" w:ascii="Times New Roman" w:hAnsi="Times New Roman" w:eastAsia="仿宋_GB2312" w:cs="仿宋_GB2312"/>
          <w:sz w:val="32"/>
          <w:szCs w:val="32"/>
          <w:highlight w:val="none"/>
          <w:lang w:val="en-US" w:eastAsia="zh-CN"/>
        </w:rPr>
        <w:t>一是</w:t>
      </w:r>
      <w:r>
        <w:rPr>
          <w:rFonts w:hint="eastAsia" w:ascii="Times New Roman" w:hAnsi="Times New Roman" w:eastAsia="仿宋_GB2312" w:cs="仿宋_GB2312"/>
          <w:sz w:val="32"/>
          <w:szCs w:val="32"/>
          <w:highlight w:val="none"/>
        </w:rPr>
        <w:t>健全基层党支部建设。按党章要求，抓好支部换届选举工作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并</w:t>
      </w:r>
      <w:r>
        <w:rPr>
          <w:rFonts w:hint="eastAsia" w:ascii="Times New Roman" w:hAnsi="Times New Roman" w:eastAsia="仿宋_GB2312" w:cs="仿宋_GB2312"/>
          <w:sz w:val="32"/>
          <w:szCs w:val="32"/>
          <w:highlight w:val="none"/>
        </w:rPr>
        <w:t>发挥支委会的作用。</w:t>
      </w:r>
      <w:r>
        <w:rPr>
          <w:rFonts w:hint="eastAsia" w:ascii="Times New Roman" w:hAnsi="Times New Roman" w:eastAsia="仿宋_GB2312" w:cs="仿宋_GB2312"/>
          <w:sz w:val="32"/>
          <w:szCs w:val="32"/>
          <w:highlight w:val="none"/>
          <w:lang w:val="en-US" w:eastAsia="zh-CN"/>
        </w:rPr>
        <w:t>二是</w:t>
      </w:r>
      <w:r>
        <w:rPr>
          <w:rFonts w:hint="eastAsia" w:ascii="Times New Roman" w:hAnsi="Times New Roman" w:eastAsia="仿宋_GB2312" w:cs="仿宋_GB2312"/>
          <w:sz w:val="32"/>
          <w:szCs w:val="32"/>
          <w:highlight w:val="none"/>
        </w:rPr>
        <w:t>局机关党委加强对下属各党支部发展党员工作的组织领导，每年制定发展党员工作计划</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每半年组织一次检查，确保发展党员各项工作落到实处。</w:t>
      </w:r>
      <w:r>
        <w:rPr>
          <w:rFonts w:hint="eastAsia" w:ascii="Times New Roman" w:hAnsi="Times New Roman" w:eastAsia="仿宋_GB2312" w:cs="仿宋_GB2312"/>
          <w:sz w:val="32"/>
          <w:szCs w:val="32"/>
          <w:highlight w:val="none"/>
          <w:lang w:val="en-US" w:eastAsia="zh-CN"/>
        </w:rPr>
        <w:t>三是做好</w:t>
      </w:r>
      <w:r>
        <w:rPr>
          <w:rFonts w:hint="eastAsia" w:ascii="Times New Roman" w:hAnsi="Times New Roman" w:eastAsia="仿宋_GB2312" w:cs="仿宋_GB2312"/>
          <w:sz w:val="32"/>
          <w:szCs w:val="32"/>
          <w:highlight w:val="none"/>
        </w:rPr>
        <w:t>党建引领群团工作</w:t>
      </w:r>
      <w:r>
        <w:rPr>
          <w:rFonts w:hint="eastAsia" w:ascii="Times New Roman" w:hAnsi="Times New Roman" w:eastAsia="仿宋_GB2312" w:cs="仿宋_GB2312"/>
          <w:b/>
          <w:sz w:val="32"/>
          <w:szCs w:val="32"/>
          <w:highlight w:val="none"/>
          <w:lang w:eastAsia="zh-CN"/>
        </w:rPr>
        <w:t>。</w:t>
      </w:r>
      <w:r>
        <w:rPr>
          <w:rFonts w:hint="eastAsia" w:ascii="Times New Roman" w:hAnsi="Times New Roman" w:eastAsia="仿宋_GB2312" w:cs="仿宋_GB2312"/>
          <w:b w:val="0"/>
          <w:bCs/>
          <w:sz w:val="32"/>
          <w:szCs w:val="32"/>
          <w:highlight w:val="none"/>
          <w:lang w:val="en-US" w:eastAsia="zh-CN"/>
        </w:rPr>
        <w:t>现</w:t>
      </w:r>
      <w:r>
        <w:rPr>
          <w:rFonts w:hint="eastAsia" w:ascii="Times New Roman" w:hAnsi="Times New Roman" w:eastAsia="仿宋_GB2312" w:cs="仿宋_GB2312"/>
          <w:sz w:val="32"/>
          <w:szCs w:val="32"/>
          <w:highlight w:val="none"/>
        </w:rPr>
        <w:t>局</w:t>
      </w:r>
      <w:r>
        <w:rPr>
          <w:rFonts w:hint="eastAsia" w:ascii="Times New Roman" w:hAnsi="Times New Roman" w:eastAsia="仿宋_GB2312" w:cs="仿宋_GB2312"/>
          <w:sz w:val="32"/>
          <w:szCs w:val="32"/>
          <w:highlight w:val="none"/>
          <w:lang w:eastAsia="zh-CN"/>
        </w:rPr>
        <w:t>已</w:t>
      </w:r>
      <w:r>
        <w:rPr>
          <w:rFonts w:hint="eastAsia" w:ascii="Times New Roman" w:hAnsi="Times New Roman" w:eastAsia="仿宋_GB2312" w:cs="仿宋_GB2312"/>
          <w:sz w:val="32"/>
          <w:szCs w:val="32"/>
          <w:highlight w:val="none"/>
        </w:rPr>
        <w:t>成立团支部。县博物馆、白字戏艺术传承中心和西秦戏艺术传承中心</w:t>
      </w:r>
      <w:r>
        <w:rPr>
          <w:rFonts w:hint="eastAsia" w:ascii="Times New Roman" w:hAnsi="Times New Roman" w:eastAsia="仿宋_GB2312" w:cs="仿宋_GB2312"/>
          <w:sz w:val="32"/>
          <w:szCs w:val="32"/>
          <w:highlight w:val="none"/>
          <w:lang w:val="en-US" w:eastAsia="zh-CN"/>
        </w:rPr>
        <w:t>均</w:t>
      </w:r>
      <w:r>
        <w:rPr>
          <w:rFonts w:hint="eastAsia" w:ascii="Times New Roman" w:hAnsi="Times New Roman" w:eastAsia="仿宋_GB2312" w:cs="仿宋_GB2312"/>
          <w:sz w:val="32"/>
          <w:szCs w:val="32"/>
          <w:highlight w:val="none"/>
        </w:rPr>
        <w:t>已成立工会</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highlight w:val="none"/>
          <w:lang w:val="en-US"/>
        </w:rPr>
      </w:pPr>
      <w:r>
        <w:rPr>
          <w:rFonts w:hint="eastAsia" w:ascii="Times New Roman" w:hAnsi="Times New Roman" w:eastAsia="仿宋_GB2312" w:cs="仿宋_GB2312"/>
          <w:b/>
          <w:sz w:val="32"/>
          <w:szCs w:val="32"/>
          <w:highlight w:val="none"/>
          <w:lang w:val="en-US" w:eastAsia="zh-CN"/>
        </w:rPr>
        <w:t>3.加强</w:t>
      </w:r>
      <w:r>
        <w:rPr>
          <w:rFonts w:ascii="Times New Roman" w:hAnsi="Times New Roman" w:eastAsia="仿宋_GB2312" w:cs="仿宋_GB2312"/>
          <w:b/>
          <w:sz w:val="32"/>
          <w:szCs w:val="32"/>
          <w:highlight w:val="none"/>
        </w:rPr>
        <w:t>队伍建设。</w:t>
      </w:r>
      <w:r>
        <w:rPr>
          <w:rFonts w:hint="eastAsia" w:ascii="Times New Roman" w:hAnsi="Times New Roman" w:eastAsia="仿宋_GB2312" w:cs="仿宋_GB2312"/>
          <w:b w:val="0"/>
          <w:bCs/>
          <w:sz w:val="32"/>
          <w:szCs w:val="32"/>
          <w:highlight w:val="none"/>
          <w:lang w:val="en-US" w:eastAsia="zh-CN"/>
        </w:rPr>
        <w:t>一是</w:t>
      </w:r>
      <w:r>
        <w:rPr>
          <w:rFonts w:hint="default" w:ascii="Times New Roman" w:hAnsi="Times New Roman" w:eastAsia="仿宋_GB2312" w:cs="仿宋_GB2312"/>
          <w:sz w:val="32"/>
          <w:szCs w:val="32"/>
          <w:highlight w:val="none"/>
          <w:lang w:val="en-US" w:eastAsia="zh-CN"/>
        </w:rPr>
        <w:t>根据文广旅体事业发展规划要求，认真梳理本单位尚存空缺的内设机构职位及现有人员等实际情况，</w:t>
      </w:r>
      <w:r>
        <w:rPr>
          <w:rFonts w:hint="eastAsia" w:ascii="Times New Roman" w:hAnsi="Times New Roman" w:eastAsia="仿宋_GB2312" w:cs="仿宋_GB2312"/>
          <w:sz w:val="32"/>
          <w:szCs w:val="32"/>
          <w:highlight w:val="none"/>
          <w:lang w:val="en-US" w:eastAsia="zh-CN"/>
        </w:rPr>
        <w:t>注重在综合分析研判、重点工作推进、重大项目建设等工作中发现识别干部，</w:t>
      </w:r>
      <w:r>
        <w:rPr>
          <w:rFonts w:hint="default" w:ascii="Times New Roman" w:hAnsi="Times New Roman" w:eastAsia="仿宋_GB2312" w:cs="仿宋_GB2312"/>
          <w:sz w:val="32"/>
          <w:szCs w:val="32"/>
          <w:highlight w:val="none"/>
          <w:lang w:val="en-US" w:eastAsia="zh-CN"/>
        </w:rPr>
        <w:t>积极开展干部队伍选配工作</w:t>
      </w:r>
      <w:r>
        <w:rPr>
          <w:rFonts w:hint="eastAsia" w:ascii="Times New Roman" w:hAnsi="Times New Roman" w:eastAsia="仿宋_GB2312" w:cs="仿宋_GB2312"/>
          <w:sz w:val="32"/>
          <w:szCs w:val="32"/>
          <w:highlight w:val="none"/>
          <w:lang w:val="en-US" w:eastAsia="zh-CN"/>
        </w:rPr>
        <w:t>。二是鼓励事业单位人员参与职称评审，并聘用到相应岗位，加强专业人才队伍建设。三是鼓</w:t>
      </w:r>
      <w:r>
        <w:rPr>
          <w:rFonts w:hint="eastAsia" w:ascii="Times New Roman" w:hAnsi="Times New Roman" w:eastAsia="仿宋_GB2312" w:cs="仿宋_GB2312"/>
          <w:sz w:val="32"/>
          <w:szCs w:val="32"/>
          <w:highlight w:val="none"/>
        </w:rPr>
        <w:t>励新录用人员认真对照“海纳英才”政策申报条件，积极组织材料申报人才补贴</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并充分利用青年理论学习小组，突出年轻干部群体特点，在坚定理想信念、强化服务宗旨的基础上，积极引导年轻干部的思想动向，防止人才流失。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仿宋_GB2312"/>
          <w:b/>
          <w:sz w:val="32"/>
          <w:szCs w:val="32"/>
          <w:highlight w:val="none"/>
          <w:lang w:val="en-US" w:eastAsia="zh-CN"/>
        </w:rPr>
        <w:t>4.</w:t>
      </w:r>
      <w:r>
        <w:rPr>
          <w:rFonts w:ascii="Times New Roman" w:hAnsi="Times New Roman" w:eastAsia="仿宋_GB2312" w:cs="仿宋_GB2312"/>
          <w:b/>
          <w:sz w:val="32"/>
          <w:szCs w:val="32"/>
          <w:highlight w:val="none"/>
        </w:rPr>
        <w:t>严格执行选人用人制度。</w:t>
      </w:r>
      <w:r>
        <w:rPr>
          <w:rFonts w:hint="eastAsia" w:ascii="Times New Roman" w:hAnsi="Times New Roman" w:eastAsia="仿宋_GB2312" w:cs="仿宋_GB2312"/>
          <w:sz w:val="32"/>
          <w:szCs w:val="32"/>
          <w:highlight w:val="none"/>
        </w:rPr>
        <w:t>局党组执行干部轮岗制度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对需要进行轮岗的干部进行</w:t>
      </w:r>
      <w:r>
        <w:rPr>
          <w:rFonts w:hint="eastAsia" w:ascii="Times New Roman" w:hAnsi="Times New Roman" w:eastAsia="仿宋_GB2312" w:cs="仿宋_GB2312"/>
          <w:sz w:val="32"/>
          <w:szCs w:val="32"/>
          <w:highlight w:val="none"/>
        </w:rPr>
        <w:t>岗位调整，</w:t>
      </w:r>
      <w:r>
        <w:rPr>
          <w:rFonts w:hint="eastAsia" w:ascii="Times New Roman" w:hAnsi="Times New Roman" w:eastAsia="仿宋_GB2312" w:cs="仿宋_GB2312"/>
          <w:sz w:val="32"/>
          <w:szCs w:val="32"/>
          <w:highlight w:val="none"/>
          <w:lang w:val="en-US" w:eastAsia="zh-CN"/>
        </w:rPr>
        <w:t>并</w:t>
      </w:r>
      <w:r>
        <w:rPr>
          <w:rFonts w:hint="eastAsia" w:ascii="Times New Roman" w:hAnsi="Times New Roman" w:eastAsia="仿宋_GB2312" w:cs="仿宋_GB2312"/>
          <w:b w:val="0"/>
          <w:bCs/>
          <w:sz w:val="32"/>
          <w:szCs w:val="32"/>
          <w:highlight w:val="none"/>
          <w:lang w:val="en-US" w:eastAsia="zh-CN"/>
        </w:rPr>
        <w:t>安排抽调人员回原单位工作。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sz w:val="32"/>
          <w:szCs w:val="32"/>
          <w:highlight w:val="none"/>
          <w:lang w:val="en-US" w:eastAsia="zh-CN"/>
        </w:rPr>
        <w:t>5.</w:t>
      </w:r>
      <w:r>
        <w:rPr>
          <w:rFonts w:ascii="Times New Roman" w:hAnsi="Times New Roman" w:eastAsia="仿宋_GB2312" w:cs="仿宋_GB2312"/>
          <w:b/>
          <w:sz w:val="32"/>
          <w:szCs w:val="32"/>
          <w:highlight w:val="none"/>
        </w:rPr>
        <w:t>加强落实上轮巡察整改工作。</w:t>
      </w:r>
      <w:r>
        <w:rPr>
          <w:rFonts w:hint="eastAsia" w:ascii="Times New Roman" w:hAnsi="Times New Roman" w:eastAsia="仿宋_GB2312" w:cs="仿宋_GB2312"/>
          <w:b w:val="0"/>
          <w:bCs/>
          <w:sz w:val="32"/>
          <w:szCs w:val="32"/>
          <w:highlight w:val="none"/>
          <w:lang w:val="en-US" w:eastAsia="zh-CN"/>
        </w:rPr>
        <w:t>一是</w:t>
      </w:r>
      <w:r>
        <w:rPr>
          <w:rFonts w:hint="eastAsia" w:ascii="Times New Roman" w:hAnsi="Times New Roman" w:eastAsia="仿宋_GB2312" w:cs="仿宋_GB2312"/>
          <w:sz w:val="32"/>
          <w:szCs w:val="32"/>
          <w:highlight w:val="none"/>
        </w:rPr>
        <w:t>深入开展普查，完善文物保护单位信息资料库，对全县不可移动文物设立“两牌”</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加大文物修缮工程推进力度。</w:t>
      </w:r>
      <w:r>
        <w:rPr>
          <w:rFonts w:hint="eastAsia" w:ascii="Times New Roman" w:hAnsi="Times New Roman" w:eastAsia="仿宋_GB2312" w:cs="仿宋_GB2312"/>
          <w:sz w:val="32"/>
          <w:szCs w:val="32"/>
          <w:highlight w:val="none"/>
          <w:lang w:val="en-US" w:eastAsia="zh-CN"/>
        </w:rPr>
        <w:t>二是</w:t>
      </w:r>
      <w:r>
        <w:rPr>
          <w:rFonts w:hint="eastAsia" w:ascii="Times New Roman" w:hAnsi="Times New Roman" w:eastAsia="仿宋_GB2312" w:cs="仿宋_GB2312"/>
          <w:sz w:val="32"/>
          <w:szCs w:val="32"/>
          <w:highlight w:val="none"/>
        </w:rPr>
        <w:t>进一步建立健全安全生产检查工作机制，举一反三，加强防灾减灾安全应急知识宣传和培训。</w:t>
      </w: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rPr>
        <w:t>是严格执行《海丰县规范公务用车管理工作实施方案》等文件规定，</w:t>
      </w:r>
      <w:r>
        <w:rPr>
          <w:rFonts w:hint="eastAsia" w:ascii="Times New Roman" w:hAnsi="Times New Roman" w:eastAsia="仿宋_GB2312" w:cs="仿宋_GB2312"/>
          <w:sz w:val="32"/>
          <w:szCs w:val="32"/>
          <w:highlight w:val="none"/>
          <w:lang w:val="en-US" w:eastAsia="zh-CN"/>
        </w:rPr>
        <w:t>并</w:t>
      </w:r>
      <w:r>
        <w:rPr>
          <w:rFonts w:hint="eastAsia" w:ascii="Times New Roman" w:hAnsi="Times New Roman" w:eastAsia="仿宋_GB2312" w:cs="仿宋_GB2312"/>
          <w:sz w:val="32"/>
          <w:szCs w:val="32"/>
          <w:highlight w:val="none"/>
        </w:rPr>
        <w:t>严格执行公务车辆使用</w:t>
      </w:r>
      <w:r>
        <w:rPr>
          <w:rFonts w:hint="eastAsia" w:ascii="Times New Roman" w:hAnsi="Times New Roman" w:eastAsia="仿宋_GB2312" w:cs="仿宋_GB2312"/>
          <w:sz w:val="32"/>
          <w:szCs w:val="32"/>
          <w:highlight w:val="none"/>
          <w:lang w:val="en-US" w:eastAsia="zh-CN"/>
        </w:rPr>
        <w:t>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三、巩固深化巡视整改成果，为推进文化强县建设提供有力保障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局党组坚持以习近平新时代中国特色社会主义思想为指导</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以</w:t>
      </w:r>
      <w:r>
        <w:rPr>
          <w:rFonts w:hint="eastAsia" w:ascii="Times New Roman" w:hAnsi="Times New Roman" w:eastAsia="仿宋_GB2312" w:cs="仿宋_GB2312"/>
          <w:sz w:val="32"/>
          <w:szCs w:val="32"/>
          <w:lang w:val="en-US" w:eastAsia="zh-CN"/>
        </w:rPr>
        <w:t>巡察整改</w:t>
      </w:r>
      <w:r>
        <w:rPr>
          <w:rFonts w:ascii="Times New Roman" w:hAnsi="Times New Roman" w:eastAsia="仿宋_GB2312" w:cs="仿宋_GB2312"/>
          <w:sz w:val="32"/>
          <w:szCs w:val="32"/>
        </w:rPr>
        <w:t>为起点，落实全面从严治党主体责任，紧盯巡察整改重点，在推动建章立制、构建长效机制上下功夫，努力以巡察整改新成效推动开创文化和旅游新局面，</w:t>
      </w:r>
      <w:r>
        <w:rPr>
          <w:rFonts w:hint="eastAsia" w:ascii="Times New Roman" w:hAnsi="Times New Roman" w:eastAsia="仿宋_GB2312" w:cs="仿宋_GB2312"/>
          <w:sz w:val="32"/>
          <w:szCs w:val="32"/>
        </w:rPr>
        <w:t>以更加昂扬的姿态为奋进全国“百强县”、再造一个新海丰贡献文化力量。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（一）</w:t>
      </w:r>
      <w:r>
        <w:rPr>
          <w:rFonts w:ascii="Times New Roman" w:hAnsi="Times New Roman" w:eastAsia="仿宋_GB2312" w:cs="仿宋_GB2312"/>
          <w:b/>
          <w:sz w:val="32"/>
          <w:szCs w:val="32"/>
        </w:rPr>
        <w:t>严格落实主体责任。</w:t>
      </w:r>
      <w:r>
        <w:rPr>
          <w:rFonts w:hint="eastAsia" w:ascii="Times New Roman" w:hAnsi="Times New Roman" w:eastAsia="仿宋_GB2312" w:cs="仿宋_GB2312"/>
          <w:sz w:val="32"/>
          <w:szCs w:val="32"/>
        </w:rPr>
        <w:t>坚持把落实</w:t>
      </w:r>
      <w:r>
        <w:rPr>
          <w:rFonts w:hint="eastAsia" w:ascii="Times New Roman" w:hAnsi="Times New Roman" w:eastAsia="仿宋_GB2312" w:cs="仿宋_GB2312"/>
          <w:sz w:val="32"/>
          <w:szCs w:val="32"/>
          <w:lang w:eastAsia="zh-CN"/>
        </w:rPr>
        <w:t>巡察</w:t>
      </w:r>
      <w:r>
        <w:rPr>
          <w:rFonts w:hint="eastAsia" w:ascii="Times New Roman" w:hAnsi="Times New Roman" w:eastAsia="仿宋_GB2312" w:cs="仿宋_GB2312"/>
          <w:sz w:val="32"/>
          <w:szCs w:val="32"/>
        </w:rPr>
        <w:t>整改与局党组主体责任落实结合起来，注重发挥基层党组织的战斗堡垒作用，层层传导压力，压实责任，推动全面从严治党向纵深发展。坚持把落实整改与班子队伍建设结合起来，严格执行民主集中制，坚持正确的选人用人导向，着力构建一支高素质的文化干部队伍。</w:t>
      </w:r>
      <w:r>
        <w:rPr>
          <w:rFonts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（二）</w:t>
      </w:r>
      <w:r>
        <w:rPr>
          <w:rFonts w:ascii="Times New Roman" w:hAnsi="Times New Roman" w:eastAsia="仿宋_GB2312" w:cs="仿宋_GB2312"/>
          <w:b/>
          <w:sz w:val="32"/>
          <w:szCs w:val="32"/>
        </w:rPr>
        <w:t>建立健全制度体系。</w:t>
      </w:r>
      <w:r>
        <w:rPr>
          <w:rFonts w:ascii="Times New Roman" w:hAnsi="Times New Roman" w:eastAsia="仿宋_GB2312" w:cs="仿宋_GB2312"/>
          <w:sz w:val="32"/>
          <w:szCs w:val="32"/>
        </w:rPr>
        <w:t>针对巡察暴露出的问题，倒查制度缺陷，加强制度建设。对整改工作中建立起来的各项制度，坚决抓好贯彻执行，持续有力督促检查，确保各项规章制度</w:t>
      </w:r>
      <w:r>
        <w:rPr>
          <w:rFonts w:hint="eastAsia" w:ascii="Times New Roman" w:hAnsi="Times New Roman" w:eastAsia="仿宋_GB2312" w:cs="仿宋_GB2312"/>
          <w:sz w:val="32"/>
          <w:szCs w:val="32"/>
          <w:lang w:val="en-US" w:eastAsia="zh-CN"/>
        </w:rPr>
        <w:t>扎实有效</w:t>
      </w:r>
      <w:r>
        <w:rPr>
          <w:rFonts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sz w:val="32"/>
          <w:szCs w:val="32"/>
        </w:rPr>
        <w:t>（三）</w:t>
      </w:r>
      <w:r>
        <w:rPr>
          <w:rFonts w:ascii="Times New Roman" w:hAnsi="Times New Roman" w:eastAsia="仿宋_GB2312" w:cs="仿宋_GB2312"/>
          <w:b/>
          <w:sz w:val="32"/>
          <w:szCs w:val="32"/>
        </w:rPr>
        <w:t>持续抓好整改落实。</w:t>
      </w:r>
      <w:r>
        <w:rPr>
          <w:rFonts w:ascii="Times New Roman" w:hAnsi="Times New Roman" w:eastAsia="仿宋_GB2312" w:cs="仿宋_GB2312"/>
          <w:sz w:val="32"/>
          <w:szCs w:val="32"/>
        </w:rPr>
        <w:t>坚持对焦巡察反馈问题，持续抓整改落实的劲头不松、力度不减，</w:t>
      </w:r>
      <w:r>
        <w:rPr>
          <w:rFonts w:hint="eastAsia" w:ascii="Times New Roman" w:hAnsi="Times New Roman" w:eastAsia="仿宋_GB2312" w:cs="仿宋_GB2312"/>
          <w:sz w:val="32"/>
          <w:szCs w:val="32"/>
        </w:rPr>
        <w:t>对完成整改的事项，认真跟踪问效，</w:t>
      </w:r>
      <w:r>
        <w:rPr>
          <w:rFonts w:hint="eastAsia" w:ascii="Times New Roman" w:hAnsi="Times New Roman" w:eastAsia="仿宋_GB2312" w:cs="仿宋_GB2312"/>
          <w:sz w:val="32"/>
          <w:szCs w:val="32"/>
          <w:lang w:val="en-US" w:eastAsia="zh-CN"/>
        </w:rPr>
        <w:t>确保真正整改到位，</w:t>
      </w:r>
      <w:r>
        <w:rPr>
          <w:rFonts w:hint="eastAsia" w:ascii="Times New Roman" w:hAnsi="Times New Roman" w:eastAsia="仿宋_GB2312" w:cs="仿宋_GB2312"/>
          <w:sz w:val="32"/>
          <w:szCs w:val="32"/>
        </w:rPr>
        <w:t>防止问题反弹；</w:t>
      </w:r>
      <w:r>
        <w:rPr>
          <w:rFonts w:ascii="Times New Roman" w:hAnsi="Times New Roman" w:eastAsia="仿宋_GB2312" w:cs="仿宋_GB2312"/>
          <w:sz w:val="32"/>
          <w:szCs w:val="32"/>
        </w:rPr>
        <w:t>对需长期坚持整改的事项，坚持一抓到底，</w:t>
      </w:r>
      <w:r>
        <w:rPr>
          <w:rFonts w:hint="eastAsia" w:ascii="Times New Roman" w:hAnsi="Times New Roman" w:eastAsia="仿宋_GB2312" w:cs="仿宋_GB2312"/>
          <w:sz w:val="32"/>
          <w:szCs w:val="32"/>
        </w:rPr>
        <w:t>持续</w:t>
      </w:r>
      <w:r>
        <w:rPr>
          <w:rFonts w:hint="eastAsia" w:ascii="Times New Roman" w:hAnsi="Times New Roman" w:eastAsia="仿宋_GB2312" w:cs="仿宋_GB2312"/>
          <w:sz w:val="32"/>
          <w:szCs w:val="32"/>
          <w:lang w:val="en-US" w:eastAsia="zh-CN"/>
        </w:rPr>
        <w:t>推进</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务求取得实效。适时组织巡察整改“回头看”，举一反三，不断深化和巩固整改成果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努力将巡察</w:t>
      </w:r>
      <w:r>
        <w:rPr>
          <w:rFonts w:hint="eastAsia" w:ascii="Times New Roman" w:hAnsi="Times New Roman" w:eastAsia="仿宋_GB2312" w:cs="仿宋_GB2312"/>
          <w:sz w:val="32"/>
          <w:szCs w:val="32"/>
          <w:lang w:val="en-US" w:eastAsia="zh-CN"/>
        </w:rPr>
        <w:t>整改</w:t>
      </w:r>
      <w:r>
        <w:rPr>
          <w:rFonts w:hint="eastAsia" w:ascii="Times New Roman" w:hAnsi="Times New Roman" w:eastAsia="仿宋_GB2312" w:cs="仿宋_GB2312"/>
          <w:sz w:val="32"/>
          <w:szCs w:val="32"/>
        </w:rPr>
        <w:t>成果转化为加快推进全县文化事业</w:t>
      </w:r>
      <w:r>
        <w:rPr>
          <w:rFonts w:hint="eastAsia" w:ascii="Times New Roman" w:hAnsi="Times New Roman" w:eastAsia="仿宋_GB2312" w:cs="仿宋_GB2312"/>
          <w:sz w:val="32"/>
          <w:szCs w:val="32"/>
          <w:lang w:val="en-US" w:eastAsia="zh-CN"/>
        </w:rPr>
        <w:t>高质量</w:t>
      </w:r>
      <w:r>
        <w:rPr>
          <w:rFonts w:hint="eastAsia" w:ascii="Times New Roman" w:hAnsi="Times New Roman" w:eastAsia="仿宋_GB2312" w:cs="仿宋_GB2312"/>
          <w:sz w:val="32"/>
          <w:szCs w:val="32"/>
        </w:rPr>
        <w:t>发展的动力。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欢迎广大干部群众对巡</w:t>
      </w:r>
      <w:r>
        <w:rPr>
          <w:rFonts w:hint="eastAsia" w:ascii="Times New Roman" w:hAnsi="Times New Roman" w:eastAsia="仿宋_GB2312" w:cs="仿宋_GB2312"/>
          <w:sz w:val="32"/>
          <w:szCs w:val="32"/>
          <w:lang w:eastAsia="zh-CN"/>
        </w:rPr>
        <w:t>察</w:t>
      </w:r>
      <w:r>
        <w:rPr>
          <w:rFonts w:hint="eastAsia" w:ascii="Times New Roman" w:hAnsi="Times New Roman" w:eastAsia="仿宋_GB2312" w:cs="仿宋_GB2312"/>
          <w:sz w:val="32"/>
          <w:szCs w:val="32"/>
        </w:rPr>
        <w:t>整改落实情况进行监督。如有意见建议，请及时向我们反映。联系电话：</w:t>
      </w:r>
      <w:r>
        <w:rPr>
          <w:rFonts w:hint="eastAsia" w:ascii="Times New Roman" w:hAnsi="Times New Roman" w:eastAsia="仿宋_GB2312" w:cs="仿宋_GB2312"/>
          <w:sz w:val="32"/>
          <w:szCs w:val="32"/>
          <w:lang w:val="en-US" w:eastAsia="zh-CN"/>
        </w:rPr>
        <w:t>0660-6622212</w:t>
      </w:r>
      <w:r>
        <w:rPr>
          <w:rFonts w:hint="eastAsia" w:ascii="Times New Roman" w:hAnsi="Times New Roman" w:eastAsia="仿宋_GB2312" w:cs="仿宋_GB2312"/>
          <w:sz w:val="32"/>
          <w:szCs w:val="32"/>
        </w:rPr>
        <w:t>（工作日8:</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2：00，14：30-17：30</w:t>
      </w:r>
      <w:r>
        <w:rPr>
          <w:rFonts w:hint="eastAsia" w:ascii="Times New Roman" w:hAnsi="Times New Roman" w:eastAsia="仿宋_GB2312" w:cs="仿宋_GB2312"/>
          <w:sz w:val="32"/>
          <w:szCs w:val="32"/>
        </w:rPr>
        <w:t>）；邮政信箱：</w:t>
      </w:r>
      <w:r>
        <w:rPr>
          <w:rFonts w:hint="eastAsia" w:ascii="Times New Roman" w:hAnsi="Times New Roman" w:eastAsia="仿宋_GB2312" w:cs="仿宋_GB2312"/>
          <w:sz w:val="32"/>
          <w:szCs w:val="32"/>
          <w:lang w:eastAsia="zh-CN"/>
        </w:rPr>
        <w:t>汕尾市海丰县海丰文化公园旁海丰县文化广电旅游体育局三楼</w:t>
      </w:r>
      <w:r>
        <w:rPr>
          <w:rFonts w:hint="eastAsia" w:ascii="Times New Roman" w:hAnsi="Times New Roman" w:eastAsia="仿宋_GB2312" w:cs="仿宋_GB2312"/>
          <w:sz w:val="32"/>
          <w:szCs w:val="32"/>
        </w:rPr>
        <w:t>；电子邮箱：</w:t>
      </w:r>
      <w:r>
        <w:rPr>
          <w:rFonts w:hint="eastAsia" w:ascii="Times New Roman" w:hAnsi="Times New Roman" w:eastAsia="仿宋_GB2312" w:cs="仿宋_GB2312"/>
          <w:sz w:val="32"/>
          <w:szCs w:val="32"/>
          <w:lang w:val="en-US" w:eastAsia="zh-CN"/>
        </w:rPr>
        <w:t>hf6893632</w:t>
      </w:r>
      <w:r>
        <w:rPr>
          <w:rFonts w:hint="eastAsia" w:ascii="Times New Roman" w:hAnsi="Times New Roman" w:eastAsia="仿宋_GB2312" w:cs="仿宋_GB2312"/>
          <w:sz w:val="32"/>
          <w:szCs w:val="32"/>
        </w:rPr>
        <w:t>@16</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中共海丰县文化广电旅游体育局党组</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DBkYWE2YmFmOTFlYjU1ZjkxOTFiNTk2M2M0NjIifQ=="/>
  </w:docVars>
  <w:rsids>
    <w:rsidRoot w:val="00685C9C"/>
    <w:rsid w:val="000F78A4"/>
    <w:rsid w:val="00207F41"/>
    <w:rsid w:val="00401341"/>
    <w:rsid w:val="00472397"/>
    <w:rsid w:val="004F16CB"/>
    <w:rsid w:val="00685C9C"/>
    <w:rsid w:val="00713171"/>
    <w:rsid w:val="00717AAF"/>
    <w:rsid w:val="0092065B"/>
    <w:rsid w:val="009B1FEE"/>
    <w:rsid w:val="00B12021"/>
    <w:rsid w:val="00B30379"/>
    <w:rsid w:val="00B62E97"/>
    <w:rsid w:val="00C468BC"/>
    <w:rsid w:val="00DD3279"/>
    <w:rsid w:val="00F663A1"/>
    <w:rsid w:val="00FE117C"/>
    <w:rsid w:val="02CE01A5"/>
    <w:rsid w:val="03770DFD"/>
    <w:rsid w:val="03902949"/>
    <w:rsid w:val="0412420A"/>
    <w:rsid w:val="07317B7D"/>
    <w:rsid w:val="07EE322C"/>
    <w:rsid w:val="084E7219"/>
    <w:rsid w:val="0946202B"/>
    <w:rsid w:val="095A1021"/>
    <w:rsid w:val="0A324629"/>
    <w:rsid w:val="0B7124DD"/>
    <w:rsid w:val="0B863BF7"/>
    <w:rsid w:val="0C1D1C3F"/>
    <w:rsid w:val="0DD54507"/>
    <w:rsid w:val="0E010ACA"/>
    <w:rsid w:val="0FEA0B57"/>
    <w:rsid w:val="10FF7165"/>
    <w:rsid w:val="110B466F"/>
    <w:rsid w:val="133826F0"/>
    <w:rsid w:val="134F1F3F"/>
    <w:rsid w:val="13F41DDD"/>
    <w:rsid w:val="14481A82"/>
    <w:rsid w:val="146C3610"/>
    <w:rsid w:val="16306774"/>
    <w:rsid w:val="17DC7AB4"/>
    <w:rsid w:val="197B7F92"/>
    <w:rsid w:val="1BE1444C"/>
    <w:rsid w:val="1DBC375F"/>
    <w:rsid w:val="1E726C6C"/>
    <w:rsid w:val="1F1D25BD"/>
    <w:rsid w:val="1F5B5023"/>
    <w:rsid w:val="20340B62"/>
    <w:rsid w:val="207573CE"/>
    <w:rsid w:val="20AC0F39"/>
    <w:rsid w:val="20D94EF4"/>
    <w:rsid w:val="21C82023"/>
    <w:rsid w:val="2270048D"/>
    <w:rsid w:val="240A6E25"/>
    <w:rsid w:val="25C73A07"/>
    <w:rsid w:val="2726474E"/>
    <w:rsid w:val="27586A12"/>
    <w:rsid w:val="281A0EA7"/>
    <w:rsid w:val="2A9C7924"/>
    <w:rsid w:val="2B976711"/>
    <w:rsid w:val="2BCD6BEB"/>
    <w:rsid w:val="2C1F19E4"/>
    <w:rsid w:val="2CF57952"/>
    <w:rsid w:val="2D3277BF"/>
    <w:rsid w:val="2E354002"/>
    <w:rsid w:val="2E790897"/>
    <w:rsid w:val="2F6E11C9"/>
    <w:rsid w:val="2FE3129F"/>
    <w:rsid w:val="30293DA5"/>
    <w:rsid w:val="30C9072B"/>
    <w:rsid w:val="3232786A"/>
    <w:rsid w:val="32A9388E"/>
    <w:rsid w:val="34026DD1"/>
    <w:rsid w:val="344C154C"/>
    <w:rsid w:val="354748F9"/>
    <w:rsid w:val="35486AF7"/>
    <w:rsid w:val="356B5DB2"/>
    <w:rsid w:val="36900113"/>
    <w:rsid w:val="36E41D9C"/>
    <w:rsid w:val="37BB657C"/>
    <w:rsid w:val="380E7FE0"/>
    <w:rsid w:val="39440601"/>
    <w:rsid w:val="39630EB6"/>
    <w:rsid w:val="39764653"/>
    <w:rsid w:val="397F1862"/>
    <w:rsid w:val="399B1010"/>
    <w:rsid w:val="3AF67FC7"/>
    <w:rsid w:val="3BCF1DF5"/>
    <w:rsid w:val="3CD20A85"/>
    <w:rsid w:val="3E68129D"/>
    <w:rsid w:val="3E823D9C"/>
    <w:rsid w:val="3F20266A"/>
    <w:rsid w:val="405C7E57"/>
    <w:rsid w:val="422E4822"/>
    <w:rsid w:val="42F6426B"/>
    <w:rsid w:val="43847DBA"/>
    <w:rsid w:val="43D40D4C"/>
    <w:rsid w:val="448D7804"/>
    <w:rsid w:val="4536479A"/>
    <w:rsid w:val="470E1609"/>
    <w:rsid w:val="4970018A"/>
    <w:rsid w:val="4A6244A5"/>
    <w:rsid w:val="4A9306FB"/>
    <w:rsid w:val="4B032387"/>
    <w:rsid w:val="4B986FE6"/>
    <w:rsid w:val="4D8D7C9D"/>
    <w:rsid w:val="4DD90246"/>
    <w:rsid w:val="4EB05A41"/>
    <w:rsid w:val="50524035"/>
    <w:rsid w:val="51000A73"/>
    <w:rsid w:val="52761B56"/>
    <w:rsid w:val="533F41B0"/>
    <w:rsid w:val="554A487A"/>
    <w:rsid w:val="56AD7D44"/>
    <w:rsid w:val="56E367E9"/>
    <w:rsid w:val="57D96E73"/>
    <w:rsid w:val="592020F5"/>
    <w:rsid w:val="59EB77E6"/>
    <w:rsid w:val="5A3A1D72"/>
    <w:rsid w:val="5A8C449C"/>
    <w:rsid w:val="5B4C1057"/>
    <w:rsid w:val="5B7D7BE4"/>
    <w:rsid w:val="5E170C48"/>
    <w:rsid w:val="5E5E18DF"/>
    <w:rsid w:val="607E07E5"/>
    <w:rsid w:val="637575FD"/>
    <w:rsid w:val="65973326"/>
    <w:rsid w:val="663A018B"/>
    <w:rsid w:val="66D018B0"/>
    <w:rsid w:val="6AD846D7"/>
    <w:rsid w:val="6B1C3EC6"/>
    <w:rsid w:val="6B313E6C"/>
    <w:rsid w:val="6BC90808"/>
    <w:rsid w:val="6E4B374F"/>
    <w:rsid w:val="6E6371A6"/>
    <w:rsid w:val="6F2C60ED"/>
    <w:rsid w:val="714D6CCB"/>
    <w:rsid w:val="71860FCD"/>
    <w:rsid w:val="72F12787"/>
    <w:rsid w:val="732E191A"/>
    <w:rsid w:val="73F11447"/>
    <w:rsid w:val="757260C0"/>
    <w:rsid w:val="75C20F37"/>
    <w:rsid w:val="7661411E"/>
    <w:rsid w:val="769F67B8"/>
    <w:rsid w:val="76B71851"/>
    <w:rsid w:val="774D2962"/>
    <w:rsid w:val="77AC46E5"/>
    <w:rsid w:val="77BA39FB"/>
    <w:rsid w:val="7B01255E"/>
    <w:rsid w:val="7BB75596"/>
    <w:rsid w:val="7DBE4C47"/>
    <w:rsid w:val="7E4159BB"/>
    <w:rsid w:val="7E7809D3"/>
    <w:rsid w:val="7EB70DDD"/>
    <w:rsid w:val="7EF533D8"/>
    <w:rsid w:val="7F686F2A"/>
    <w:rsid w:val="EFFC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4421</Words>
  <Characters>4517</Characters>
  <Lines>76</Lines>
  <Paragraphs>21</Paragraphs>
  <TotalTime>0</TotalTime>
  <ScaleCrop>false</ScaleCrop>
  <LinksUpToDate>false</LinksUpToDate>
  <CharactersWithSpaces>4533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2022-11-04T10:18:00Z</dcterms:created>
  <dc:creator>Administrator</dc:creator>
  <cp:lastModifiedBy>Administrator</cp:lastModifiedBy>
  <cp:lastPrinted>2023-07-04T01:59:00Z</cp:lastPrinted>
  <dcterms:modified xsi:type="dcterms:W3CDTF">2023-07-24T06:45:22Z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648C0B3D4C594A60A7E99F7BC9B4BA18_13</vt:lpwstr>
  </property>
</Properties>
</file>